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7B11C" w14:textId="420F5BF8" w:rsidR="00B01875" w:rsidRDefault="00B01875"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457AE33" wp14:editId="28D7895D">
            <wp:extent cx="5943600" cy="3343275"/>
            <wp:effectExtent l="38100" t="38100" r="38100" b="476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6247FDF3" w14:textId="2A25A135" w:rsidR="00AA1D8F" w:rsidRDefault="00AA1D8F"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1: </w:t>
      </w:r>
      <w:r w:rsidR="001E53A6">
        <w:rPr>
          <w:rFonts w:ascii="Segoe UI" w:eastAsia="Times New Roman" w:hAnsi="Segoe UI" w:cs="Segoe UI"/>
          <w:color w:val="24292F"/>
          <w:sz w:val="24"/>
          <w:szCs w:val="24"/>
        </w:rPr>
        <w:t xml:space="preserve">Adaptive Procedural Template checklist / </w:t>
      </w:r>
      <w:r>
        <w:rPr>
          <w:rFonts w:ascii="Segoe UI" w:eastAsia="Times New Roman" w:hAnsi="Segoe UI" w:cs="Segoe UI"/>
          <w:color w:val="24292F"/>
          <w:sz w:val="24"/>
          <w:szCs w:val="24"/>
        </w:rPr>
        <w:t xml:space="preserve">Standing on the shoulders of giants </w:t>
      </w:r>
    </w:p>
    <w:p w14:paraId="7988B284" w14:textId="3021BE58" w:rsidR="0040048E" w:rsidRDefault="0040048E"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shd w:val="clear" w:color="auto" w:fill="FFFFFF"/>
        </w:rPr>
        <w:t>TITLE: Eco Economic Epochs for DATF Distributed Autonomous Trade Federations / DAOs, programmable $$$, the programmable Economy</w:t>
      </w:r>
    </w:p>
    <w:p w14:paraId="14782CB6" w14:textId="3B74590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VISION STATEMENT: We can synchronize ourselves in time-space for common goals e.g., code an equitable, sustainable, distributed programmable economy among a DATF Distributed Autonomous Trade Federation on the cryptocurrency blockchain</w:t>
      </w:r>
    </w:p>
    <w:p w14:paraId="6157F19F"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05DD40C0"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GDP Gross Domestic Product Index / statistical mean value index-based TRC Trade Reference Currency using demurrage fees</w:t>
      </w:r>
    </w:p>
    <w:p w14:paraId="1409AD0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i.e. storing increments of value for all things internet, internet of $$$ into the “blockchain cube”</w:t>
      </w:r>
    </w:p>
    <w:p w14:paraId="523F2CD2" w14:textId="176E6430"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w:t>
      </w:r>
      <w:r w:rsidR="00EC4A99">
        <w:rPr>
          <w:rFonts w:ascii="Segoe UI" w:hAnsi="Segoe UI" w:cs="Segoe UI"/>
          <w:color w:val="24292F"/>
        </w:rPr>
        <w:t xml:space="preserve">less </w:t>
      </w:r>
      <w:r>
        <w:rPr>
          <w:rFonts w:ascii="Segoe UI" w:hAnsi="Segoe UI" w:cs="Segoe UI"/>
          <w:color w:val="24292F"/>
        </w:rPr>
        <w:t>demurrage fees</w:t>
      </w:r>
      <w:r w:rsidR="00EC4A99">
        <w:rPr>
          <w:rFonts w:ascii="Segoe UI" w:hAnsi="Segoe UI" w:cs="Segoe UI"/>
          <w:color w:val="24292F"/>
        </w:rPr>
        <w:t xml:space="preserve"> to compensate for distance traveled, time spent going to market</w:t>
      </w:r>
    </w:p>
    <w:p w14:paraId="5CA7613C"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meme for Consensus algorithm interoperability, synchronization</w:t>
      </w:r>
    </w:p>
    <w:p w14:paraId="1C4A18AF"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61A1BBE7"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14B26DF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mediation, mitigation among the quantum haves, have nots i.e., percentage of HFT High Frequency Trade stock, commodities, cryptocurrencies, crypto currency synthetics, Central Bank Digital Currencies / DeFi DAO exchanges - grass root federations</w:t>
      </w:r>
    </w:p>
    <w:p w14:paraId="1C30E5BC" w14:textId="2DF67235"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sync, time – space metrics and meters descriptive framework based on geo-spatial temporal </w:t>
      </w:r>
      <w:r w:rsidR="00125129">
        <w:rPr>
          <w:rFonts w:ascii="Segoe UI" w:hAnsi="Segoe UI" w:cs="Segoe UI"/>
          <w:color w:val="24292F"/>
        </w:rPr>
        <w:t xml:space="preserve">time – space stamp </w:t>
      </w:r>
      <w:r>
        <w:rPr>
          <w:rFonts w:ascii="Segoe UI" w:hAnsi="Segoe UI" w:cs="Segoe UI"/>
          <w:color w:val="24292F"/>
        </w:rPr>
        <w:t>methods to establish time - space Epochs i.e., IDMaps - SonarHops, Ericsson Erlang time equations</w:t>
      </w:r>
    </w:p>
    <w:p w14:paraId="1AEA2AB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2474E0D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for a myriad of memes, metaphors.</w:t>
      </w:r>
    </w:p>
    <w:p w14:paraId="32E3048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USPTO 13/573,002 The Heart Beacon Cycle Time  - Space Meter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federated groups in DAO (s) Distributed Autonomous Organizations - a RAND </w:t>
      </w:r>
      <w:r>
        <w:rPr>
          <w:rFonts w:ascii="Segoe UI" w:hAnsi="Segoe UI" w:cs="Segoe UI"/>
          <w:color w:val="24292F"/>
        </w:rPr>
        <w:lastRenderedPageBreak/>
        <w:t>Corporation term (DoD funded Think Tank) circa 2001. Each item in the procedural template checklist links to detailed treatise that includes expansive description</w:t>
      </w:r>
    </w:p>
    <w:p w14:paraId="474EC005"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32951F0"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53394106"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56805F0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15CAF700" w14:textId="77777777" w:rsidR="00FA3082" w:rsidRDefault="00FA3082" w:rsidP="00FA3082">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Time epochs created by oscillating quartz crystal based silicon chips</w:t>
      </w:r>
    </w:p>
    <w:p w14:paraId="267271D9" w14:textId="77777777" w:rsidR="00FA3082" w:rsidRDefault="00FA3082" w:rsidP="00FA3082">
      <w:pPr>
        <w:numPr>
          <w:ilvl w:val="0"/>
          <w:numId w:val="3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Syntax used / not used as programming instructions during epoch time cycles</w:t>
      </w:r>
    </w:p>
    <w:p w14:paraId="0F866A2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w:t>
      </w:r>
    </w:p>
    <w:p w14:paraId="32A3F9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57B0CD1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34B971E8" w14:textId="77777777" w:rsidR="00FA3082" w:rsidRDefault="00FA3082" w:rsidP="00FA3082">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IMF's International Monetary Fund SDR Special Drawing Rights stable coin basket</w:t>
      </w:r>
    </w:p>
    <w:p w14:paraId="495396B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NESERA / GESERA's QFS Quantum Financial System ground station in Las Vegas</w:t>
      </w:r>
    </w:p>
    <w:p w14:paraId="26CAB91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Department of Commerce - Treasury – NIST QRNB at Boulder Colorado (Stephen King's Book The Stand's Free Zone)</w:t>
      </w:r>
    </w:p>
    <w:p w14:paraId="4A2C48F4"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w:t>
      </w:r>
    </w:p>
    <w:p w14:paraId="1FF794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GDP INDEX ECONOMY: Thomas Edison and Henry Ford proposed a currency based on a basket of crop commodities. Edison believed that crops held their value over time - enter climate change reality and the merits are self-evident.</w:t>
      </w:r>
    </w:p>
    <w:p w14:paraId="77F7A7A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72E70E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 w:history="1">
        <w:r>
          <w:rPr>
            <w:rStyle w:val="Hyperlink"/>
            <w:rFonts w:ascii="Segoe UI" w:hAnsi="Segoe UI" w:cs="Segoe UI"/>
          </w:rPr>
          <w:t>http://www.investopedia.com/terms/k/k-percent-rule.asp</w:t>
        </w:r>
      </w:hyperlink>
    </w:p>
    <w:p w14:paraId="2516C46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7" w:history="1">
        <w:r>
          <w:rPr>
            <w:rStyle w:val="Hyperlink"/>
            <w:rFonts w:ascii="Segoe UI" w:hAnsi="Segoe UI" w:cs="Segoe UI"/>
          </w:rPr>
          <w:t>https://en.wikipedia.org/wiki/Simon_Kuznets</w:t>
        </w:r>
      </w:hyperlink>
    </w:p>
    <w:p w14:paraId="7579CCA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WORLD ECONOMIC FORUM WEF ENHANCED GDP: the World Economic Forum has proposed a scorecard made up of four dimensions that need to be brought into balance: prosperity, the planet, people and the role of institutions.</w:t>
      </w:r>
    </w:p>
    <w:p w14:paraId="5CAE159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Prosperity vs economic growth. The World Economic Forum’s ‘Prosperity’ metric includes aspects such as social mobility, income or wealth inequality and financial resilience. GDP still features within the Prosperity dimension updated to reflect different dynamics within the world economy. WEF: </w:t>
      </w:r>
      <w:hyperlink r:id="rId8" w:history="1">
        <w:r>
          <w:rPr>
            <w:rStyle w:val="Hyperlink"/>
            <w:rFonts w:ascii="Segoe UI" w:hAnsi="Segoe UI" w:cs="Segoe UI"/>
          </w:rPr>
          <w:t>https://www.weforum.org/agenda/2021/05/gdp-new-measure-economic-growth/</w:t>
        </w:r>
      </w:hyperlink>
    </w:p>
    <w:p w14:paraId="1D7E13F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a quantum random number beacon blockchain for event, transaction non-repudiation at any place – time in the future . METHOD: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08D01491" w14:textId="6FBD84B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w:t>
      </w:r>
    </w:p>
    <w:p w14:paraId="306BA11E" w14:textId="1EA05158"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w:t>
      </w:r>
      <w:r>
        <w:rPr>
          <w:rFonts w:ascii="Segoe UI" w:eastAsia="Times New Roman" w:hAnsi="Segoe UI" w:cs="Segoe UI"/>
          <w:color w:val="24292F"/>
          <w:sz w:val="24"/>
          <w:szCs w:val="24"/>
        </w:rPr>
        <w:t xml:space="preserve">creation of </w:t>
      </w:r>
      <w:r w:rsidRPr="002B5D6A">
        <w:rPr>
          <w:rFonts w:ascii="Segoe UI" w:eastAsia="Times New Roman" w:hAnsi="Segoe UI" w:cs="Segoe UI"/>
          <w:color w:val="24292F"/>
          <w:sz w:val="24"/>
          <w:szCs w:val="24"/>
        </w:rPr>
        <w:t xml:space="preserve">an EIN Earth Intelligence Net </w:t>
      </w:r>
      <w:r>
        <w:rPr>
          <w:rFonts w:ascii="Segoe UI" w:eastAsia="Times New Roman" w:hAnsi="Segoe UI" w:cs="Segoe UI"/>
          <w:color w:val="24292F"/>
          <w:sz w:val="24"/>
          <w:szCs w:val="24"/>
        </w:rPr>
        <w:t xml:space="preserve">SOURCE: </w:t>
      </w:r>
      <w:r w:rsidRPr="002B5D6A">
        <w:rPr>
          <w:rFonts w:ascii="Segoe UI" w:eastAsia="Times New Roman" w:hAnsi="Segoe UI" w:cs="Segoe UI"/>
          <w:color w:val="24292F"/>
          <w:sz w:val="24"/>
          <w:szCs w:val="24"/>
        </w:rPr>
        <w:t>Project #UNRIG by Robert David Steele</w:t>
      </w:r>
    </w:p>
    <w:p w14:paraId="2C10BD16"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lastRenderedPageBreak/>
        <w:t>REUSE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932CFE2"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4D5DD13D"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REUSE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w:t>
      </w:r>
      <w:r w:rsidRPr="002B5D6A">
        <w:rPr>
          <w:rFonts w:ascii="Segoe UI" w:eastAsia="Times New Roman" w:hAnsi="Segoe UI" w:cs="Segoe UI"/>
          <w:color w:val="24292F"/>
          <w:sz w:val="24"/>
          <w:szCs w:val="24"/>
        </w:rPr>
        <w:lastRenderedPageBreak/>
        <w:t>double payment adjudication, fungible good trading stochastic harmonization, electrical power micro-grids, cloud computing, "big data"...</w:t>
      </w:r>
    </w:p>
    <w:p w14:paraId="2330FD95"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Use cases: network moves, adds, joins, splits, drops used instead of formal merger, acquisition</w:t>
      </w:r>
    </w:p>
    <w:p w14:paraId="297D109A"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5. 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an abstraction.</w:t>
      </w:r>
    </w:p>
    <w:p w14:paraId="3DF2A4C2"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REUSE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w:t>
      </w:r>
      <w:r w:rsidRPr="002B5D6A">
        <w:rPr>
          <w:rFonts w:ascii="Segoe UI" w:eastAsia="Times New Roman" w:hAnsi="Segoe UI" w:cs="Segoe UI"/>
          <w:color w:val="24292F"/>
          <w:sz w:val="24"/>
          <w:szCs w:val="24"/>
        </w:rPr>
        <w:lastRenderedPageBreak/>
        <w:t>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5499F2DE" w14:textId="55A1CD35"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31B1B680" w14:textId="6F57606B" w:rsidR="00FA3082" w:rsidRDefault="002B5D6A"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8: </w:t>
      </w:r>
      <w:r w:rsidR="00FA3082">
        <w:rPr>
          <w:rFonts w:ascii="Segoe UI" w:hAnsi="Segoe UI" w:cs="Segoe UI"/>
          <w:color w:val="24292F"/>
        </w:rPr>
        <w:t>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an EIN Earth Intelligence Net – see Project #UNRIG</w:t>
      </w:r>
    </w:p>
    <w:p w14:paraId="09B30C58" w14:textId="47F55243" w:rsidR="00FA3082" w:rsidRDefault="005C0DC7"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CLIMATE CHANGE </w:t>
      </w:r>
      <w:r w:rsidR="00FA3082">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34ED3628"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0B435A20"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rPr>
          <w:t>http://lietaer.com/2010/01/terra/</w:t>
        </w:r>
      </w:hyperlink>
    </w:p>
    <w:p w14:paraId="31E53CF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BE3A703" w14:textId="655F926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1E80FBA0" w14:textId="5627F563" w:rsidR="007F3BD3" w:rsidRDefault="007F3BD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syntactic, , Geo-spatial – temporal interoperability, sync</w:t>
      </w:r>
    </w:p>
    <w:p w14:paraId="178B01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4AB7C760"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7688D0A"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 w:history="1">
        <w:r>
          <w:rPr>
            <w:rStyle w:val="Hyperlink"/>
            <w:rFonts w:ascii="Segoe UI" w:hAnsi="Segoe UI" w:cs="Segoe UI"/>
          </w:rPr>
          <w:t>https://csrc.nist.gov/CSRC/media/Presentations/The-NIST-Randomness-Beacon-2-0/images-media/SciDay18-poster-beacon-v20181022.pdf</w:t>
        </w:r>
      </w:hyperlink>
    </w:p>
    <w:p w14:paraId="50F75FF8" w14:textId="6E63BEB1" w:rsidR="00FA3082" w:rsidRDefault="00C4091D"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w:t>
      </w:r>
      <w:r w:rsidR="00FA3082">
        <w:rPr>
          <w:rFonts w:ascii="Segoe UI" w:hAnsi="Segoe UI" w:cs="Segoe UI"/>
          <w:color w:val="24292F"/>
        </w:rPr>
        <w:t xml:space="preserve">Quantum Random Number Beacon | The BIG Bell Test: In 2015, NIST was one of the first groups to carry out a complete test of Bell theorem using quantum states of light, and conclusively show the presence of </w:t>
      </w:r>
      <w:r>
        <w:rPr>
          <w:rFonts w:ascii="Segoe UI" w:hAnsi="Segoe UI" w:cs="Segoe UI"/>
          <w:color w:val="24292F"/>
        </w:rPr>
        <w:t xml:space="preserve">Einstein’s </w:t>
      </w:r>
      <w:r w:rsidR="00FA3082">
        <w:rPr>
          <w:rFonts w:ascii="Segoe UI" w:hAnsi="Segoe UI" w:cs="Segoe UI"/>
          <w:color w:val="24292F"/>
        </w:rPr>
        <w:t>"spooky action</w:t>
      </w:r>
      <w:r>
        <w:rPr>
          <w:rFonts w:ascii="Segoe UI" w:hAnsi="Segoe UI" w:cs="Segoe UI"/>
          <w:color w:val="24292F"/>
        </w:rPr>
        <w:t xml:space="preserve"> at a distance</w:t>
      </w:r>
      <w:r w:rsidR="00FA3082">
        <w:rPr>
          <w:rFonts w:ascii="Segoe UI" w:hAnsi="Segoe UI" w:cs="Segoe UI"/>
          <w:color w:val="24292F"/>
        </w:rPr>
        <w:t>." However, in that experiment the decisions about how to carry out the measurements were made by random numbers generated from different physical processes</w:t>
      </w:r>
      <w:r>
        <w:rPr>
          <w:rFonts w:ascii="Segoe UI" w:hAnsi="Segoe UI" w:cs="Segoe UI"/>
          <w:color w:val="24292F"/>
        </w:rPr>
        <w:t xml:space="preserve"> based on light photonics</w:t>
      </w:r>
      <w:r w:rsidR="00FA3082">
        <w:rPr>
          <w:rFonts w:ascii="Segoe UI" w:hAnsi="Segoe UI" w:cs="Segoe UI"/>
          <w:color w:val="24292F"/>
        </w:rPr>
        <w:t>. </w:t>
      </w:r>
      <w:hyperlink r:id="rId11" w:history="1">
        <w:r w:rsidR="00FA3082">
          <w:rPr>
            <w:rStyle w:val="Hyperlink"/>
            <w:rFonts w:ascii="Segoe UI" w:hAnsi="Segoe UI" w:cs="Segoe UI"/>
          </w:rPr>
          <w:t>https://thebigbelltest.org/team/nist-boulder/</w:t>
        </w:r>
      </w:hyperlink>
    </w:p>
    <w:p w14:paraId="3D2994C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3E18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w:t>
      </w:r>
      <w:r>
        <w:rPr>
          <w:rFonts w:ascii="Segoe UI" w:hAnsi="Segoe UI" w:cs="Segoe UI"/>
          <w:color w:val="24292F"/>
        </w:rPr>
        <w:lastRenderedPageBreak/>
        <w:t>complex algorithms come into reach. For instance, Shor’s algorithm could be deployed to render Bitcoin insecure with just a few thousand error-corrected logical qubits. LINK: </w:t>
      </w:r>
      <w:hyperlink r:id="rId12" w:history="1">
        <w:r>
          <w:rPr>
            <w:rStyle w:val="Hyperlink"/>
            <w:rFonts w:ascii="Segoe UI" w:hAnsi="Segoe UI" w:cs="Segoe UI"/>
          </w:rPr>
          <w:t>https://spectrum.ieee.org/tech-talk/computing/hardware/quantum-computer-error-correction-is-getting-practical</w:t>
        </w:r>
      </w:hyperlink>
    </w:p>
    <w:p w14:paraId="0C41774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3" w:history="1">
        <w:r>
          <w:rPr>
            <w:rStyle w:val="Hyperlink"/>
            <w:rFonts w:ascii="Segoe UI" w:hAnsi="Segoe UI" w:cs="Segoe UI"/>
          </w:rPr>
          <w:t>https://tinyurl.com/e4h5wxk</w:t>
        </w:r>
      </w:hyperlink>
      <w:r>
        <w:rPr>
          <w:rFonts w:ascii="Segoe UI" w:hAnsi="Segoe UI" w:cs="Segoe UI"/>
          <w:color w:val="24292F"/>
        </w:rPr>
        <w:t> #quantumcomputing</w:t>
      </w:r>
    </w:p>
    <w:p w14:paraId="468A8BE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7BC85714" w14:textId="32246FAD" w:rsidR="00945C10"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r w:rsidR="00945C10">
        <w:rPr>
          <w:rFonts w:ascii="Segoe UI" w:hAnsi="Segoe UI" w:cs="Segoe UI"/>
          <w:color w:val="24292F"/>
        </w:rPr>
        <w:t xml:space="preserve"> </w:t>
      </w:r>
      <w:r w:rsidR="00F677CA">
        <w:rPr>
          <w:rFonts w:ascii="Segoe UI" w:hAnsi="Segoe UI" w:cs="Segoe UI"/>
          <w:color w:val="24292F"/>
        </w:rPr>
        <w:t>"Our work provides a pathway towards extreme mechanical nonlinearities, and towards quantum devices that use mechanical resonators as qubits" </w:t>
      </w:r>
      <w:hyperlink r:id="rId14" w:history="1">
        <w:r w:rsidR="00F677CA">
          <w:rPr>
            <w:rStyle w:val="Hyperlink"/>
            <w:rFonts w:ascii="Segoe UI" w:hAnsi="Segoe UI" w:cs="Segoe UI"/>
          </w:rPr>
          <w:t>https://www.nature.com/articles/s41534-021-00393-3</w:t>
        </w:r>
      </w:hyperlink>
    </w:p>
    <w:p w14:paraId="4C2703D3" w14:textId="1A124C92" w:rsidR="00FA3082" w:rsidRDefault="00945C10"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w:t>
      </w:r>
      <w:r w:rsidR="00EA4BBE">
        <w:rPr>
          <w:rFonts w:ascii="Segoe UI" w:hAnsi="Segoe UI" w:cs="Segoe UI"/>
          <w:color w:val="24292F"/>
        </w:rPr>
        <w:t xml:space="preserve">Alice Corp Vs CLS Bank </w:t>
      </w:r>
      <w:r>
        <w:rPr>
          <w:rFonts w:ascii="Segoe UI" w:hAnsi="Segoe UI" w:cs="Segoe UI"/>
          <w:color w:val="24292F"/>
        </w:rPr>
        <w:t>ruling... waves (</w:t>
      </w:r>
      <w:r w:rsidR="00EA4BBE">
        <w:rPr>
          <w:rFonts w:ascii="Segoe UI" w:hAnsi="Segoe UI" w:cs="Segoe UI"/>
          <w:color w:val="24292F"/>
        </w:rPr>
        <w:t xml:space="preserve">USPTO 13/573,002 </w:t>
      </w:r>
      <w:r>
        <w:rPr>
          <w:rFonts w:ascii="Segoe UI" w:hAnsi="Segoe UI" w:cs="Segoe UI"/>
          <w:color w:val="24292F"/>
        </w:rPr>
        <w:t>water drop in pond meme) single photon shifts (</w:t>
      </w:r>
      <w:r w:rsidR="00EA4BBE">
        <w:rPr>
          <w:rFonts w:ascii="Segoe UI" w:hAnsi="Segoe UI" w:cs="Segoe UI"/>
          <w:color w:val="24292F"/>
        </w:rPr>
        <w:t xml:space="preserve">USPTO 13/573,002 </w:t>
      </w:r>
      <w:r>
        <w:rPr>
          <w:rFonts w:ascii="Segoe UI" w:hAnsi="Segoe UI" w:cs="Segoe UI"/>
          <w:color w:val="24292F"/>
        </w:rPr>
        <w:t xml:space="preserve">Paul Revere meme) </w:t>
      </w:r>
    </w:p>
    <w:p w14:paraId="0FCA91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5" w:history="1">
        <w:r>
          <w:rPr>
            <w:rStyle w:val="Hyperlink"/>
            <w:rFonts w:ascii="Segoe UI" w:hAnsi="Segoe UI" w:cs="Segoe UI"/>
          </w:rPr>
          <w:t>https://thebigbelltest.org/team/nist-boulder/</w:t>
        </w:r>
      </w:hyperlink>
    </w:p>
    <w:p w14:paraId="6945E290" w14:textId="0F0C492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w:t>
      </w:r>
      <w:r w:rsidR="007F3BD3">
        <w:rPr>
          <w:rFonts w:ascii="Segoe UI" w:hAnsi="Segoe UI" w:cs="Segoe UI"/>
          <w:color w:val="24292F"/>
        </w:rPr>
        <w:t>law and</w:t>
      </w:r>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w:t>
      </w:r>
      <w:r>
        <w:rPr>
          <w:rFonts w:ascii="Segoe UI" w:hAnsi="Segoe UI" w:cs="Segoe UI"/>
          <w:color w:val="24292F"/>
        </w:rPr>
        <w:lastRenderedPageBreak/>
        <w:t>inventions depend to some extent on the operation of unstated natural laws, the majority’s opinion would open the door to Section 101 challenges in practically every patent case. Article source: </w:t>
      </w:r>
      <w:hyperlink r:id="rId16" w:history="1">
        <w:r>
          <w:rPr>
            <w:rStyle w:val="Hyperlink"/>
            <w:rFonts w:ascii="Segoe UI" w:hAnsi="Segoe UI" w:cs="Segoe UI"/>
          </w:rPr>
          <w:t>https://bilski.typepad.com/blog/2018/03/good-vibrations-bad-vibrations-american-axle-v-neapco-ruling.html</w:t>
        </w:r>
      </w:hyperlink>
    </w:p>
    <w:p w14:paraId="3911A586" w14:textId="5425ADE0"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United States Patent Application: 0160358256[0056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7" w:history="1">
        <w:r>
          <w:rPr>
            <w:rStyle w:val="Hyperlink"/>
            <w:rFonts w:ascii="Segoe UI" w:hAnsi="Segoe UI" w:cs="Segoe UI"/>
          </w:rPr>
          <w:t>https://tinyurl.com/4w4m359h</w:t>
        </w:r>
      </w:hyperlink>
    </w:p>
    <w:p w14:paraId="7507DF24" w14:textId="7B144846"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4A0863A2" w14:textId="388FB071" w:rsidR="00FA3082" w:rsidRDefault="00244CB5" w:rsidP="00244CB5">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1. </w:t>
      </w:r>
      <w:r w:rsidR="00FA3082">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3EE32BE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2.IEEE 802.11 HbH hop by hop control described, represented by USPTO 13/573,002 Paul Revere, rain drop in pond meme - metaphor metrics denoting increases / decreases in thresholds intensity, duration and hop count sums</w:t>
      </w:r>
    </w:p>
    <w:p w14:paraId="2C18D0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electric meter claim based on electric dipole effect: closer is cheaper given less infrastructure needed given energy attenuates over distances • data over energy link where #energy pulses constitute a method and means to transmit data over </w:t>
      </w:r>
      <w:r>
        <w:rPr>
          <w:rFonts w:ascii="Segoe UI" w:hAnsi="Segoe UI" w:cs="Segoe UI"/>
          <w:color w:val="24292F"/>
        </w:rPr>
        <w:lastRenderedPageBreak/>
        <w:t>electric wired, wireless pathways • electric dipole effect Radio Wave Properties: Electric and Magnetic Dipole Antennae LINK: </w:t>
      </w:r>
      <w:hyperlink r:id="rId18"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4EF2825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9" w:history="1">
        <w:r>
          <w:rPr>
            <w:rStyle w:val="Hyperlink"/>
            <w:rFonts w:ascii="Segoe UI" w:hAnsi="Segoe UI" w:cs="Segoe UI"/>
          </w:rPr>
          <w:t>https://lnkd.in/dmTaeHJ</w:t>
        </w:r>
      </w:hyperlink>
    </w:p>
    <w:p w14:paraId="487E90C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4227709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20" w:history="1">
        <w:r>
          <w:rPr>
            <w:rStyle w:val="Hyperlink"/>
            <w:rFonts w:ascii="Segoe UI" w:hAnsi="Segoe UI" w:cs="Segoe UI"/>
          </w:rPr>
          <w:t>https://cryptonews.com/coins/veritaseum/</w:t>
        </w:r>
      </w:hyperlink>
    </w:p>
    <w:p w14:paraId="7E17D23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21" w:history="1">
        <w:r>
          <w:rPr>
            <w:rStyle w:val="Hyperlink"/>
            <w:rFonts w:ascii="Segoe UI" w:hAnsi="Segoe UI" w:cs="Segoe UI"/>
          </w:rPr>
          <w:t>https://youtu.be/t-_VPRCtiUg?t=490</w:t>
        </w:r>
      </w:hyperlink>
    </w:p>
    <w:p w14:paraId="72E91F29"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745D604D" w14:textId="0A10ACD5"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w:t>
      </w:r>
      <w:r>
        <w:rPr>
          <w:rFonts w:ascii="Segoe UI" w:hAnsi="Segoe UI" w:cs="Segoe UI"/>
          <w:color w:val="24292F"/>
        </w:rPr>
        <w:lastRenderedPageBreak/>
        <w:t>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3D446647"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Gregorian calendar there is little cyclic or periodic order. Months are uneven; the length of months does not correlate with number of seven-day weeks, and the numbers change every month. </w:t>
      </w:r>
      <w:hyperlink r:id="rId22" w:history="1">
        <w:r>
          <w:rPr>
            <w:rStyle w:val="Hyperlink"/>
            <w:rFonts w:ascii="Segoe UI" w:hAnsi="Segoe UI" w:cs="Segoe UI"/>
          </w:rPr>
          <w:t>https://lawoftime.org/education/</w:t>
        </w:r>
      </w:hyperlink>
    </w:p>
    <w:p w14:paraId="041498D3" w14:textId="52CE92E9"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3" w:history="1">
        <w:r>
          <w:rPr>
            <w:rStyle w:val="Hyperlink"/>
            <w:rFonts w:ascii="Segoe UI" w:hAnsi="Segoe UI" w:cs="Segoe UI"/>
          </w:rPr>
          <w:t>http://lawoftime.org</w:t>
        </w:r>
      </w:hyperlink>
    </w:p>
    <w:p w14:paraId="59E6E7F5" w14:textId="4286DB0F"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253780C4" w14:textId="103F10D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One method fits many not one size fits all.</w:t>
      </w:r>
    </w:p>
    <w:p w14:paraId="7BF11437" w14:textId="77777777" w:rsidR="0040048E" w:rsidRDefault="0040048E" w:rsidP="0040048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w:t>
      </w:r>
      <w:r>
        <w:rPr>
          <w:rFonts w:ascii="Segoe UI" w:hAnsi="Segoe UI" w:cs="Segoe UI"/>
          <w:color w:val="24292F"/>
        </w:rPr>
        <w:lastRenderedPageBreak/>
        <w:t>interface. NATO bases are small cities that transact virtually every good, item, commodity with the host nation. Why reinvent the syntax lexicon Rosetta Stone wheel?</w:t>
      </w:r>
    </w:p>
    <w:p w14:paraId="5E76503D" w14:textId="77777777" w:rsidR="0040048E" w:rsidRDefault="0040048E" w:rsidP="00FA3082">
      <w:pPr>
        <w:pStyle w:val="NormalWeb"/>
        <w:shd w:val="clear" w:color="auto" w:fill="FFFFFF"/>
        <w:spacing w:before="0" w:beforeAutospacing="0" w:after="240" w:afterAutospacing="0"/>
        <w:rPr>
          <w:rFonts w:ascii="Segoe UI" w:hAnsi="Segoe UI" w:cs="Segoe UI"/>
          <w:color w:val="24292F"/>
        </w:rPr>
      </w:pPr>
    </w:p>
    <w:p w14:paraId="4E69D1D4" w14:textId="21FB0BDC"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34961423" wp14:editId="1F93F879">
            <wp:extent cx="5943600" cy="4440555"/>
            <wp:effectExtent l="19050" t="19050" r="19050" b="171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tx1"/>
                      </a:solidFill>
                    </a:ln>
                  </pic:spPr>
                </pic:pic>
              </a:graphicData>
            </a:graphic>
          </wp:inline>
        </w:drawing>
      </w:r>
    </w:p>
    <w:p w14:paraId="3702C825" w14:textId="61A0F60B"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2: SCOTUS Alice Corp Ruling “claims may not direct towards abstract ideas”</w:t>
      </w:r>
    </w:p>
    <w:p w14:paraId="770BFAE7" w14:textId="1023AB42" w:rsidR="005E75C8" w:rsidRDefault="005E75C8" w:rsidP="00FA3082">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 xml:space="preserve">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w:t>
      </w:r>
      <w:r w:rsidR="001E637F">
        <w:rPr>
          <w:rFonts w:ascii="Segoe UI" w:hAnsi="Segoe UI" w:cs="Segoe UI"/>
          <w:color w:val="24292F"/>
          <w:shd w:val="clear" w:color="auto" w:fill="FFFFFF"/>
        </w:rPr>
        <w:t>contrived</w:t>
      </w:r>
      <w:r>
        <w:rPr>
          <w:rFonts w:ascii="Segoe UI" w:hAnsi="Segoe UI" w:cs="Segoe UI"/>
          <w:color w:val="24292F"/>
          <w:shd w:val="clear" w:color="auto" w:fill="FFFFFF"/>
        </w:rPr>
        <w:t xml:space="preserve"> memes, metaphors that do not in actuality exist. The world is moving away from a consistent, coherent signaling, telemetry support framework to support a one world government, economic system of systems described by The World Economic Forum WEF.</w:t>
      </w:r>
    </w:p>
    <w:p w14:paraId="436DC284" w14:textId="784D4DC4" w:rsidR="00234404" w:rsidRDefault="00234404" w:rsidP="00FA3082">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noProof/>
          <w:color w:val="24292F"/>
          <w:shd w:val="clear" w:color="auto" w:fill="FFFFFF"/>
        </w:rPr>
        <w:lastRenderedPageBreak/>
        <w:drawing>
          <wp:inline distT="0" distB="0" distL="0" distR="0" wp14:anchorId="4276DC83" wp14:editId="0379F233">
            <wp:extent cx="5943600" cy="4457700"/>
            <wp:effectExtent l="19050" t="19050" r="19050" b="19050"/>
            <wp:docPr id="9" name="Picture 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8AD3DBB" w14:textId="63FAF80A" w:rsidR="00234404" w:rsidRDefault="00234404" w:rsidP="00FA3082">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Figure</w:t>
      </w:r>
      <w:r w:rsidR="007D2070">
        <w:rPr>
          <w:rFonts w:ascii="Segoe UI" w:hAnsi="Segoe UI" w:cs="Segoe UI"/>
          <w:color w:val="24292F"/>
          <w:shd w:val="clear" w:color="auto" w:fill="FFFFFF"/>
        </w:rPr>
        <w:t xml:space="preserve"> 3: Quantum computing: Quantum resistant or quantum based or both? </w:t>
      </w:r>
      <w:r>
        <w:rPr>
          <w:rFonts w:ascii="Segoe UI" w:hAnsi="Segoe UI" w:cs="Segoe UI"/>
          <w:color w:val="24292F"/>
          <w:shd w:val="clear" w:color="auto" w:fill="FFFFFF"/>
        </w:rPr>
        <w:t xml:space="preserve"> </w:t>
      </w:r>
    </w:p>
    <w:p w14:paraId="2E459AD5" w14:textId="64EC8A0A" w:rsidR="00234404" w:rsidRDefault="007D2070" w:rsidP="00FA3082">
      <w:pPr>
        <w:pStyle w:val="NormalWeb"/>
        <w:shd w:val="clear" w:color="auto" w:fill="FFFFFF"/>
        <w:spacing w:before="0" w:beforeAutospacing="0" w:after="240" w:afterAutospacing="0"/>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 xml:space="preserve">Quantum Computing - Quantum Resistant, Quantum Based... particle or wave? Universal metrics, meters for myriad cryptocurrency blockchain memes, metaphors - what's your SCOTUS Alice Corp compliant meme? </w:t>
      </w:r>
    </w:p>
    <w:p w14:paraId="19ABD74C" w14:textId="59649740" w:rsidR="00182F4D" w:rsidRDefault="00182F4D"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30B5396" w14:textId="1E0E2903" w:rsidR="00182F4D" w:rsidRDefault="00182F4D"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4D9C1B54" wp14:editId="274BB291">
            <wp:extent cx="5943600" cy="4457700"/>
            <wp:effectExtent l="19050" t="19050" r="19050" b="190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accent1"/>
                      </a:solidFill>
                    </a:ln>
                  </pic:spPr>
                </pic:pic>
              </a:graphicData>
            </a:graphic>
          </wp:inline>
        </w:drawing>
      </w:r>
    </w:p>
    <w:p w14:paraId="204824BE" w14:textId="293311D6" w:rsidR="00580E1A" w:rsidRDefault="00580E1A"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4: Quantum computing compliant metrics, meters, syntax descriptions</w:t>
      </w:r>
    </w:p>
    <w:p w14:paraId="706F4D0F" w14:textId="77777777" w:rsidR="00182F4D" w:rsidRDefault="00182F4D" w:rsidP="00182F4D">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8EC191B" w14:textId="77777777" w:rsidR="00182F4D" w:rsidRDefault="00182F4D" w:rsidP="00182F4D">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w:t>
      </w:r>
      <w:r>
        <w:rPr>
          <w:rFonts w:ascii="Segoe UI" w:hAnsi="Segoe UI" w:cs="Segoe UI"/>
          <w:color w:val="24292F"/>
        </w:rPr>
        <w:lastRenderedPageBreak/>
        <w:t>metadata / cryptographic elements. The main goal of the NIST Random # Beacon is to serve as a baseline for deployment of many interoperable beacons NIST: </w:t>
      </w:r>
      <w:hyperlink r:id="rId27" w:history="1">
        <w:r>
          <w:rPr>
            <w:rStyle w:val="Hyperlink"/>
            <w:rFonts w:ascii="Segoe UI" w:hAnsi="Segoe UI" w:cs="Segoe UI"/>
          </w:rPr>
          <w:t>https://csrc.nist.gov/CSRC/media/Presentations/The-NIST-Randomness-Beacon-2-0/images-media/SciDay18-poster-beacon-v20181022.pdf</w:t>
        </w:r>
      </w:hyperlink>
    </w:p>
    <w:p w14:paraId="148C06F0" w14:textId="61E75FAD" w:rsidR="00182F4D" w:rsidRDefault="00182F4D"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8" w:history="1">
        <w:r>
          <w:rPr>
            <w:rStyle w:val="Hyperlink"/>
            <w:rFonts w:ascii="Segoe UI" w:hAnsi="Segoe UI" w:cs="Segoe UI"/>
          </w:rPr>
          <w:t>https://thebigbelltest.org/team/nist-boulder/</w:t>
        </w:r>
      </w:hyperlink>
    </w:p>
    <w:p w14:paraId="044E5DC5" w14:textId="5635FA33" w:rsidR="00ED66CE" w:rsidRDefault="00ED66CE"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053A2262" wp14:editId="0483FAB7">
            <wp:extent cx="5943600" cy="4457700"/>
            <wp:effectExtent l="19050" t="19050" r="19050" b="1905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FCC4773" w14:textId="0F9E51FB" w:rsidR="00ED66CE" w:rsidRDefault="00ED66CE" w:rsidP="00182F4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5: NIST Quantum Random Number Beacon / USPTO 13/573,002</w:t>
      </w:r>
    </w:p>
    <w:p w14:paraId="61789791" w14:textId="2AFECC6B" w:rsidR="00182F4D" w:rsidRPr="00A96A59" w:rsidRDefault="00182F4D"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NON-REPUDIATION: Cryptocurrency units of value events, transactions non-repudiation at any time – space, place in the future will be expected required and will be derived from a physical (photonic) light process generated by a Quantum Random Number </w:t>
      </w:r>
      <w:r>
        <w:rPr>
          <w:rFonts w:ascii="Segoe UI" w:hAnsi="Segoe UI" w:cs="Segoe UI"/>
          <w:color w:val="24292F"/>
        </w:rPr>
        <w:lastRenderedPageBreak/>
        <w:t>Beacon QRNB. The QRNB provides a method and means to prevent repudiation of any event, transaction at any point in time – space.</w:t>
      </w:r>
    </w:p>
    <w:p w14:paraId="1DCE215E" w14:textId="23DAC0AD" w:rsidR="000269D1" w:rsidRDefault="000269D1"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57EB8923" wp14:editId="5C0F26DD">
            <wp:extent cx="5943600" cy="4457700"/>
            <wp:effectExtent l="19050" t="19050" r="19050" b="1905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A1E8305" w14:textId="5AB271CE" w:rsidR="00A96A59" w:rsidRDefault="00A96A59"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Pr>
          <w:rFonts w:ascii="Segoe UI" w:hAnsi="Segoe UI" w:cs="Segoe UI"/>
          <w:color w:val="24292F"/>
        </w:rPr>
        <w:t>6</w:t>
      </w:r>
      <w:r>
        <w:rPr>
          <w:rFonts w:ascii="Segoe UI" w:hAnsi="Segoe UI" w:cs="Segoe UI"/>
          <w:color w:val="24292F"/>
        </w:rPr>
        <w:t xml:space="preserve">: </w:t>
      </w:r>
      <w:r>
        <w:rPr>
          <w:rFonts w:ascii="Segoe UI" w:hAnsi="Segoe UI" w:cs="Segoe UI"/>
          <w:color w:val="24292F"/>
        </w:rPr>
        <w:t>Proof of Space – Time /  Heart Beacon Cycle Time – Space Meter</w:t>
      </w:r>
    </w:p>
    <w:p w14:paraId="0DD7E187" w14:textId="0BF4F725" w:rsidR="00ED66CE" w:rsidRDefault="00ED66CE" w:rsidP="00ED66CE">
      <w:pPr>
        <w:pStyle w:val="editortext"/>
        <w:shd w:val="clear" w:color="auto" w:fill="FFFFFF"/>
        <w:spacing w:before="0" w:beforeAutospacing="0" w:after="0" w:afterAutospacing="0"/>
        <w:rPr>
          <w:rFonts w:ascii="Segoe UI" w:hAnsi="Segoe UI" w:cs="Segoe UI"/>
          <w:color w:val="324C5B"/>
          <w:sz w:val="23"/>
          <w:szCs w:val="23"/>
        </w:rPr>
      </w:pPr>
      <w:r>
        <w:rPr>
          <w:rStyle w:val="citehighlight"/>
          <w:rFonts w:ascii="Segoe UI" w:hAnsi="Segoe UI" w:cs="Segoe UI"/>
          <w:color w:val="324C5B"/>
          <w:sz w:val="23"/>
          <w:szCs w:val="23"/>
        </w:rPr>
        <w:t>Proof-of-spacetime differs from proof-of-capacity in that PoST allows network participants to prove that they have spent a "spacetime" resource, meaning that they have allocated storage capacity to the network </w:t>
      </w:r>
      <w:r>
        <w:rPr>
          <w:rStyle w:val="Emphasis"/>
          <w:rFonts w:ascii="Segoe UI" w:hAnsi="Segoe UI" w:cs="Segoe UI"/>
          <w:color w:val="324C5B"/>
          <w:sz w:val="23"/>
          <w:szCs w:val="23"/>
        </w:rPr>
        <w:t>over a period of time</w:t>
      </w:r>
      <w:r>
        <w:rPr>
          <w:rStyle w:val="citehighlight"/>
          <w:rFonts w:ascii="Segoe UI" w:hAnsi="Segoe UI" w:cs="Segoe UI"/>
          <w:color w:val="324C5B"/>
          <w:sz w:val="23"/>
          <w:szCs w:val="23"/>
        </w:rPr>
        <w:t>. The creators of Proof-of-Spacetime, Tal Moran and Ilan Orlov, called this 'Rational' Proofs of Space-Time because the true cost of storage is proportional to the product of storage capacity </w:t>
      </w:r>
      <w:r>
        <w:rPr>
          <w:rStyle w:val="Emphasis"/>
          <w:rFonts w:ascii="Segoe UI" w:hAnsi="Segoe UI" w:cs="Segoe UI"/>
          <w:color w:val="324C5B"/>
          <w:sz w:val="23"/>
          <w:szCs w:val="23"/>
        </w:rPr>
        <w:t>and</w:t>
      </w:r>
      <w:r>
        <w:rPr>
          <w:rStyle w:val="citehighlight"/>
          <w:rFonts w:ascii="Segoe UI" w:hAnsi="Segoe UI" w:cs="Segoe UI"/>
          <w:color w:val="324C5B"/>
          <w:sz w:val="23"/>
          <w:szCs w:val="23"/>
        </w:rPr>
        <w:t> the time that it is used.</w:t>
      </w:r>
    </w:p>
    <w:p w14:paraId="7804536A" w14:textId="77777777" w:rsidR="0091029E" w:rsidRDefault="0091029E" w:rsidP="00FA3082">
      <w:pPr>
        <w:pStyle w:val="NormalWeb"/>
        <w:shd w:val="clear" w:color="auto" w:fill="FFFFFF"/>
        <w:spacing w:before="0" w:beforeAutospacing="0" w:after="240" w:afterAutospacing="0"/>
        <w:rPr>
          <w:rFonts w:ascii="Segoe UI" w:hAnsi="Segoe UI" w:cs="Segoe UI"/>
          <w:color w:val="24292F"/>
        </w:rPr>
      </w:pPr>
    </w:p>
    <w:p w14:paraId="5B0D544C" w14:textId="4FBA0ADA" w:rsidR="00B735BB" w:rsidRDefault="00B735BB" w:rsidP="00FA3082">
      <w:pPr>
        <w:pStyle w:val="NormalWeb"/>
        <w:shd w:val="clear" w:color="auto" w:fill="FFFFFF"/>
        <w:spacing w:before="0" w:beforeAutospacing="0" w:after="240" w:afterAutospacing="0"/>
        <w:rPr>
          <w:rFonts w:ascii="Segoe UI" w:hAnsi="Segoe UI" w:cs="Segoe UI"/>
          <w:color w:val="24292F"/>
        </w:rPr>
      </w:pPr>
    </w:p>
    <w:p w14:paraId="63BD4887" w14:textId="15A58E85"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16C077BD" wp14:editId="31689EEC">
            <wp:extent cx="5943600" cy="44577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593313" w14:textId="3EA038D1"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96A59">
        <w:rPr>
          <w:rFonts w:ascii="Segoe UI" w:hAnsi="Segoe UI" w:cs="Segoe UI"/>
          <w:color w:val="24292F"/>
        </w:rPr>
        <w:t>7</w:t>
      </w:r>
      <w:r>
        <w:rPr>
          <w:rFonts w:ascii="Segoe UI" w:hAnsi="Segoe UI" w:cs="Segoe UI"/>
          <w:color w:val="24292F"/>
        </w:rPr>
        <w:t>: Beacon Communities in a DATF Distributed Autonomous Trade Federation</w:t>
      </w:r>
    </w:p>
    <w:p w14:paraId="4DDEC298" w14:textId="3E3666C9"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25E2569D" wp14:editId="372D908F">
            <wp:extent cx="5943600" cy="2522220"/>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48120BCE" w14:textId="4323C5C0"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96A59">
        <w:rPr>
          <w:rFonts w:ascii="Segoe UI" w:hAnsi="Segoe UI" w:cs="Segoe UI"/>
          <w:color w:val="24292F"/>
        </w:rPr>
        <w:t>8</w:t>
      </w:r>
      <w:r>
        <w:rPr>
          <w:rFonts w:ascii="Segoe UI" w:hAnsi="Segoe UI" w:cs="Segoe UI"/>
          <w:color w:val="24292F"/>
        </w:rPr>
        <w:t>: Economy system of systems framework / How to save the world</w:t>
      </w:r>
    </w:p>
    <w:p w14:paraId="7029B4AE" w14:textId="4C483A98"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2A8AC7CE" wp14:editId="11DC5226">
            <wp:extent cx="5943600" cy="4457700"/>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FCBB4E" w14:textId="40408F97"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96A59">
        <w:rPr>
          <w:rFonts w:ascii="Segoe UI" w:hAnsi="Segoe UI" w:cs="Segoe UI"/>
          <w:color w:val="24292F"/>
        </w:rPr>
        <w:t>9</w:t>
      </w:r>
      <w:r>
        <w:rPr>
          <w:rFonts w:ascii="Segoe UI" w:hAnsi="Segoe UI" w:cs="Segoe UI"/>
          <w:color w:val="24292F"/>
        </w:rPr>
        <w:t>: Federate and graduation on the cryptocurrency blockchain</w:t>
      </w:r>
    </w:p>
    <w:p w14:paraId="4A74C155" w14:textId="22701F8E" w:rsidR="00886F5B" w:rsidRDefault="009F788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82A948D" wp14:editId="6275DA3D">
            <wp:extent cx="5783580" cy="2830830"/>
            <wp:effectExtent l="19050" t="19050" r="26670" b="266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0127" cy="2834034"/>
                    </a:xfrm>
                    <a:prstGeom prst="rect">
                      <a:avLst/>
                    </a:prstGeom>
                    <a:ln w="12700">
                      <a:solidFill>
                        <a:schemeClr val="tx1"/>
                      </a:solidFill>
                    </a:ln>
                  </pic:spPr>
                </pic:pic>
              </a:graphicData>
            </a:graphic>
          </wp:inline>
        </w:drawing>
      </w:r>
    </w:p>
    <w:p w14:paraId="699EC612" w14:textId="2839C2B5" w:rsidR="00121D28" w:rsidRDefault="009F788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96A59">
        <w:rPr>
          <w:rFonts w:ascii="Segoe UI" w:hAnsi="Segoe UI" w:cs="Segoe UI"/>
          <w:color w:val="24292F"/>
        </w:rPr>
        <w:t>10</w:t>
      </w:r>
      <w:r>
        <w:rPr>
          <w:rFonts w:ascii="Segoe UI" w:hAnsi="Segoe UI" w:cs="Segoe UI"/>
          <w:color w:val="24292F"/>
        </w:rPr>
        <w:t>: Epoch Time Cycles used / not used to process syntax as instructions</w:t>
      </w:r>
    </w:p>
    <w:p w14:paraId="0534459C" w14:textId="5D245F04"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69359285" wp14:editId="5C26F225">
            <wp:extent cx="5943600" cy="4457700"/>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5DF3AB" w14:textId="2EA1898F"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 </w:t>
      </w:r>
      <w:r w:rsidR="00A96A59">
        <w:rPr>
          <w:rFonts w:ascii="Segoe UI" w:hAnsi="Segoe UI" w:cs="Segoe UI"/>
          <w:color w:val="24292F"/>
        </w:rPr>
        <w:t>11</w:t>
      </w:r>
      <w:r>
        <w:rPr>
          <w:rFonts w:ascii="Segoe UI" w:hAnsi="Segoe UI" w:cs="Segoe UI"/>
          <w:color w:val="24292F"/>
        </w:rPr>
        <w:t>: Consensus among many consensus algorithms proof of work, stake, time, space</w:t>
      </w:r>
    </w:p>
    <w:p w14:paraId="1DA3C434" w14:textId="498D17BB" w:rsidR="000A3232" w:rsidRDefault="000A3232"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16AB215C" wp14:editId="580C45DD">
            <wp:extent cx="5875020" cy="2762250"/>
            <wp:effectExtent l="19050" t="19050" r="11430" b="1905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79789" cy="2764492"/>
                    </a:xfrm>
                    <a:prstGeom prst="rect">
                      <a:avLst/>
                    </a:prstGeom>
                    <a:ln w="12700">
                      <a:solidFill>
                        <a:schemeClr val="tx1"/>
                      </a:solidFill>
                    </a:ln>
                  </pic:spPr>
                </pic:pic>
              </a:graphicData>
            </a:graphic>
          </wp:inline>
        </w:drawing>
      </w:r>
    </w:p>
    <w:p w14:paraId="44D42B43" w14:textId="2E538E4F" w:rsidR="00883885" w:rsidRDefault="00883885"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5850D8">
        <w:rPr>
          <w:rFonts w:ascii="Segoe UI" w:hAnsi="Segoe UI" w:cs="Segoe UI"/>
          <w:color w:val="24292F"/>
        </w:rPr>
        <w:t>1</w:t>
      </w:r>
      <w:r w:rsidR="00A96A59">
        <w:rPr>
          <w:rFonts w:ascii="Segoe UI" w:hAnsi="Segoe UI" w:cs="Segoe UI"/>
          <w:color w:val="24292F"/>
        </w:rPr>
        <w:t>2</w:t>
      </w:r>
      <w:r>
        <w:rPr>
          <w:rFonts w:ascii="Segoe UI" w:hAnsi="Segoe UI" w:cs="Segoe UI"/>
          <w:color w:val="24292F"/>
        </w:rPr>
        <w:t>: The semantic web and the crypto blockchain = time epochs / syntax</w:t>
      </w:r>
      <w:r w:rsidR="00A96A59">
        <w:rPr>
          <w:rFonts w:ascii="Segoe UI" w:hAnsi="Segoe UI" w:cs="Segoe UI"/>
          <w:color w:val="24292F"/>
        </w:rPr>
        <w:t xml:space="preserve"> lexicon</w:t>
      </w:r>
    </w:p>
    <w:p w14:paraId="47071884" w14:textId="0FFC41AD"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4E7EC95A" wp14:editId="6DD498F1">
            <wp:extent cx="5943600" cy="4457700"/>
            <wp:effectExtent l="19050" t="19050" r="19050" b="1905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B704185" w14:textId="31AAED38" w:rsidR="0043012A" w:rsidRPr="005850D8" w:rsidRDefault="0043012A" w:rsidP="002068BB">
      <w:pPr>
        <w:pStyle w:val="NormalWeb"/>
        <w:shd w:val="clear" w:color="auto" w:fill="FFFFFF"/>
        <w:spacing w:before="0" w:beforeAutospacing="0" w:after="240" w:afterAutospacing="0"/>
        <w:rPr>
          <w:rFonts w:ascii="Segoe UI" w:hAnsi="Segoe UI" w:cs="Segoe UI"/>
          <w:b/>
          <w:bCs/>
          <w:color w:val="24292F"/>
        </w:rPr>
      </w:pPr>
      <w:r w:rsidRPr="005850D8">
        <w:rPr>
          <w:rFonts w:ascii="Segoe UI" w:hAnsi="Segoe UI" w:cs="Segoe UI"/>
          <w:b/>
          <w:bCs/>
          <w:color w:val="24292F"/>
        </w:rPr>
        <w:t>Figure 1</w:t>
      </w:r>
      <w:r w:rsidR="005850D8" w:rsidRPr="005850D8">
        <w:rPr>
          <w:rFonts w:ascii="Segoe UI" w:hAnsi="Segoe UI" w:cs="Segoe UI"/>
          <w:b/>
          <w:bCs/>
          <w:color w:val="24292F"/>
        </w:rPr>
        <w:t>3</w:t>
      </w:r>
      <w:r w:rsidRPr="005850D8">
        <w:rPr>
          <w:rFonts w:ascii="Segoe UI" w:hAnsi="Segoe UI" w:cs="Segoe UI"/>
          <w:b/>
          <w:bCs/>
          <w:color w:val="24292F"/>
        </w:rPr>
        <w:t xml:space="preserve"> FEDCOIN / WORLD COIN</w:t>
      </w:r>
    </w:p>
    <w:p w14:paraId="7A014D51" w14:textId="2FA99653"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E524CC1" wp14:editId="68AF7F0A">
            <wp:extent cx="5943600" cy="2278380"/>
            <wp:effectExtent l="0" t="0" r="0" b="762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17F8B304" w14:textId="2278223E"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 1</w:t>
      </w:r>
      <w:r w:rsidR="005850D8">
        <w:rPr>
          <w:rFonts w:ascii="Segoe UI" w:hAnsi="Segoe UI" w:cs="Segoe UI"/>
          <w:color w:val="24292F"/>
        </w:rPr>
        <w:t>6</w:t>
      </w:r>
      <w:r>
        <w:rPr>
          <w:rFonts w:ascii="Segoe UI" w:hAnsi="Segoe UI" w:cs="Segoe UI"/>
          <w:color w:val="24292F"/>
        </w:rPr>
        <w:t>:</w:t>
      </w:r>
      <w:r w:rsidR="005850D8">
        <w:rPr>
          <w:rFonts w:ascii="Segoe UI" w:hAnsi="Segoe UI" w:cs="Segoe UI"/>
          <w:color w:val="24292F"/>
        </w:rPr>
        <w:t xml:space="preserve"> Eco sustainable Economic Epoch Heartbeat </w:t>
      </w:r>
      <w:r>
        <w:rPr>
          <w:rFonts w:ascii="Segoe UI" w:hAnsi="Segoe UI" w:cs="Segoe UI"/>
          <w:color w:val="24292F"/>
        </w:rPr>
        <w:t>: Standing on the shoulders of giants</w:t>
      </w:r>
    </w:p>
    <w:p w14:paraId="67C81A65" w14:textId="3C350974"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5BCA2B01" wp14:editId="2979AED6">
            <wp:extent cx="5943600" cy="4457700"/>
            <wp:effectExtent l="19050" t="19050" r="19050" b="1905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9B88C71" w14:textId="26C2018E"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w:t>
      </w:r>
      <w:r w:rsidR="00A234DC">
        <w:rPr>
          <w:rFonts w:ascii="Segoe UI" w:hAnsi="Segoe UI" w:cs="Segoe UI"/>
          <w:color w:val="24292F"/>
        </w:rPr>
        <w:t>7</w:t>
      </w:r>
      <w:r>
        <w:rPr>
          <w:rFonts w:ascii="Segoe UI" w:hAnsi="Segoe UI" w:cs="Segoe UI"/>
          <w:color w:val="24292F"/>
        </w:rPr>
        <w:t xml:space="preserve">: Time – Space metrics, meters: IDMaps, SonarHops </w:t>
      </w:r>
    </w:p>
    <w:p w14:paraId="13568049" w14:textId="2F8CF6A5" w:rsidR="00A84D78" w:rsidRDefault="00A84D78" w:rsidP="00F902CB">
      <w:pPr>
        <w:pStyle w:val="NormalWeb"/>
        <w:shd w:val="clear" w:color="auto" w:fill="FFFFFF"/>
        <w:spacing w:after="240"/>
        <w:rPr>
          <w:rFonts w:ascii="Arial" w:hAnsi="Arial" w:cs="Arial"/>
          <w:color w:val="24292F"/>
        </w:rPr>
      </w:pPr>
      <w:r w:rsidRPr="00F902CB">
        <w:rPr>
          <w:rFonts w:ascii="Arial" w:hAnsi="Arial" w:cs="Arial"/>
          <w:color w:val="24292F"/>
        </w:rPr>
        <w:t xml:space="preserve">IDMaps: A Global Internet Host Distance Estimation Service: </w:t>
      </w:r>
      <w:r w:rsidR="00F902CB" w:rsidRPr="00F902CB">
        <w:rPr>
          <w:rFonts w:ascii="Arial" w:hAnsi="Arial" w:cs="Arial"/>
          <w:color w:val="24292F"/>
        </w:rPr>
        <w:t xml:space="preserve">scalable Internet-wide architecture, called IDMaps, which measures and disseminates distance information. Higher level services can collect such distance information to build a virtual distance map of the Internet and estimate the distance between any pair of IP addresses. </w:t>
      </w:r>
    </w:p>
    <w:p w14:paraId="4DDEE1D2" w14:textId="65D8DA12" w:rsidR="00CA097D" w:rsidRDefault="00CA097D" w:rsidP="00CD69CF">
      <w:pPr>
        <w:pStyle w:val="NormalWeb"/>
        <w:shd w:val="clear" w:color="auto" w:fill="FFFFFF"/>
        <w:spacing w:after="240"/>
        <w:rPr>
          <w:rFonts w:ascii="Arial" w:hAnsi="Arial" w:cs="Arial"/>
          <w:color w:val="24292F"/>
        </w:rPr>
      </w:pPr>
      <w:r>
        <w:rPr>
          <w:rFonts w:ascii="Arial" w:hAnsi="Arial" w:cs="Arial"/>
          <w:color w:val="24292F"/>
        </w:rPr>
        <w:t xml:space="preserve">SonarHops: </w:t>
      </w:r>
      <w:r w:rsidR="005658F1" w:rsidRPr="005658F1">
        <w:rPr>
          <w:rFonts w:ascii="Arial" w:hAnsi="Arial" w:cs="Arial"/>
          <w:color w:val="24292F"/>
        </w:rPr>
        <w:t xml:space="preserve">Service </w:t>
      </w:r>
      <w:r w:rsidR="007936C2">
        <w:rPr>
          <w:rFonts w:ascii="Arial" w:hAnsi="Arial" w:cs="Arial"/>
          <w:color w:val="24292F"/>
        </w:rPr>
        <w:t>query / reply service</w:t>
      </w:r>
      <w:r w:rsidR="005658F1">
        <w:rPr>
          <w:rFonts w:ascii="Arial" w:hAnsi="Arial" w:cs="Arial"/>
          <w:color w:val="24292F"/>
        </w:rPr>
        <w:t xml:space="preserve"> </w:t>
      </w:r>
      <w:r w:rsidR="005658F1" w:rsidRPr="005658F1">
        <w:rPr>
          <w:rFonts w:ascii="Arial" w:hAnsi="Arial" w:cs="Arial"/>
          <w:color w:val="24292F"/>
        </w:rPr>
        <w:t>(SONAR) HOPS</w:t>
      </w:r>
      <w:r w:rsidR="005658F1">
        <w:rPr>
          <w:rFonts w:ascii="Arial" w:hAnsi="Arial" w:cs="Arial"/>
          <w:color w:val="24292F"/>
        </w:rPr>
        <w:t xml:space="preserve"> </w:t>
      </w:r>
      <w:r w:rsidR="005658F1" w:rsidRPr="005658F1">
        <w:rPr>
          <w:rFonts w:ascii="Arial" w:hAnsi="Arial" w:cs="Arial"/>
          <w:color w:val="24292F"/>
        </w:rPr>
        <w:t>(Host Proximity Service)</w:t>
      </w:r>
      <w:r w:rsidR="00A8553F">
        <w:rPr>
          <w:rFonts w:ascii="Arial" w:hAnsi="Arial" w:cs="Arial"/>
          <w:color w:val="24292F"/>
        </w:rPr>
        <w:t xml:space="preserve"> like</w:t>
      </w:r>
      <w:r w:rsidR="005658F1" w:rsidRPr="005658F1">
        <w:rPr>
          <w:rFonts w:ascii="Arial" w:hAnsi="Arial" w:cs="Arial"/>
          <w:color w:val="24292F"/>
        </w:rPr>
        <w:t xml:space="preserve"> a DNS query/reply obtain</w:t>
      </w:r>
      <w:r w:rsidR="005658F1">
        <w:rPr>
          <w:rFonts w:ascii="Arial" w:hAnsi="Arial" w:cs="Arial"/>
          <w:color w:val="24292F"/>
        </w:rPr>
        <w:t xml:space="preserve">ing </w:t>
      </w:r>
      <w:r w:rsidR="005658F1" w:rsidRPr="005658F1">
        <w:rPr>
          <w:rFonts w:ascii="Arial" w:hAnsi="Arial" w:cs="Arial"/>
          <w:color w:val="24292F"/>
        </w:rPr>
        <w:t>distance information</w:t>
      </w:r>
      <w:r w:rsidR="00CD69CF">
        <w:rPr>
          <w:rFonts w:ascii="Arial" w:hAnsi="Arial" w:cs="Arial"/>
          <w:color w:val="24292F"/>
        </w:rPr>
        <w:t xml:space="preserve"> </w:t>
      </w:r>
      <w:r w:rsidR="00CD69CF" w:rsidRPr="00CD69CF">
        <w:rPr>
          <w:rFonts w:ascii="Arial" w:hAnsi="Arial" w:cs="Arial"/>
          <w:color w:val="24292F"/>
        </w:rPr>
        <w:t>provide distance</w:t>
      </w:r>
      <w:r w:rsidR="00CD69CF">
        <w:rPr>
          <w:rFonts w:ascii="Arial" w:hAnsi="Arial" w:cs="Arial"/>
          <w:color w:val="24292F"/>
        </w:rPr>
        <w:t xml:space="preserve"> </w:t>
      </w:r>
      <w:r w:rsidR="00CD69CF" w:rsidRPr="00CD69CF">
        <w:rPr>
          <w:rFonts w:ascii="Arial" w:hAnsi="Arial" w:cs="Arial"/>
          <w:color w:val="24292F"/>
        </w:rPr>
        <w:t>information in terms of latency (e.g., round-trip delay) and, where possible, bandwidth</w:t>
      </w:r>
      <w:r w:rsidR="00CD69CF">
        <w:rPr>
          <w:rFonts w:ascii="Arial" w:hAnsi="Arial" w:cs="Arial"/>
          <w:color w:val="24292F"/>
        </w:rPr>
        <w:t>)</w:t>
      </w:r>
    </w:p>
    <w:p w14:paraId="382CFF91" w14:textId="4EA731A1" w:rsidR="00CD69CF" w:rsidRDefault="00812B17" w:rsidP="00812B17">
      <w:pPr>
        <w:pStyle w:val="NormalWeb"/>
        <w:shd w:val="clear" w:color="auto" w:fill="FFFFFF"/>
        <w:spacing w:after="240"/>
        <w:rPr>
          <w:rFonts w:ascii="Arial" w:hAnsi="Arial" w:cs="Arial"/>
          <w:color w:val="24292F"/>
        </w:rPr>
      </w:pPr>
      <w:r w:rsidRPr="00812B17">
        <w:rPr>
          <w:rFonts w:ascii="Arial" w:hAnsi="Arial" w:cs="Arial"/>
          <w:color w:val="24292F"/>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Pr>
          <w:rFonts w:ascii="Arial" w:hAnsi="Arial" w:cs="Arial"/>
          <w:color w:val="24292F"/>
        </w:rPr>
        <w:t xml:space="preserve">. </w:t>
      </w:r>
      <w:r w:rsidRPr="00812B17">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7F27D2F0" w14:textId="27B7DEB8" w:rsidR="006E0A49" w:rsidRDefault="006E0A49" w:rsidP="00812B17">
      <w:pPr>
        <w:pStyle w:val="NormalWeb"/>
        <w:shd w:val="clear" w:color="auto" w:fill="FFFFFF"/>
        <w:spacing w:after="240"/>
        <w:rPr>
          <w:rFonts w:ascii="Arial" w:hAnsi="Arial" w:cs="Arial"/>
          <w:color w:val="24292F"/>
        </w:rPr>
      </w:pPr>
      <w:r>
        <w:rPr>
          <w:rFonts w:ascii="Arial" w:hAnsi="Arial" w:cs="Arial"/>
          <w:noProof/>
          <w:color w:val="24292F"/>
        </w:rPr>
        <w:lastRenderedPageBreak/>
        <w:drawing>
          <wp:inline distT="0" distB="0" distL="0" distR="0" wp14:anchorId="1F212F8B" wp14:editId="4FE88EB7">
            <wp:extent cx="5943600" cy="4457700"/>
            <wp:effectExtent l="19050" t="19050" r="19050" b="1905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3E80352" w14:textId="6A4EA8C2" w:rsidR="006E0A49" w:rsidRDefault="006E0A49" w:rsidP="00812B17">
      <w:pPr>
        <w:pStyle w:val="NormalWeb"/>
        <w:shd w:val="clear" w:color="auto" w:fill="FFFFFF"/>
        <w:spacing w:after="240"/>
        <w:rPr>
          <w:rFonts w:ascii="Arial" w:hAnsi="Arial" w:cs="Arial"/>
          <w:color w:val="24292F"/>
        </w:rPr>
      </w:pPr>
      <w:r>
        <w:rPr>
          <w:rFonts w:ascii="Arial" w:hAnsi="Arial" w:cs="Arial"/>
          <w:color w:val="24292F"/>
        </w:rPr>
        <w:t>Figure 1</w:t>
      </w:r>
      <w:r w:rsidR="00A234DC">
        <w:rPr>
          <w:rFonts w:ascii="Arial" w:hAnsi="Arial" w:cs="Arial"/>
          <w:color w:val="24292F"/>
        </w:rPr>
        <w:t>8</w:t>
      </w:r>
      <w:r>
        <w:rPr>
          <w:rFonts w:ascii="Arial" w:hAnsi="Arial" w:cs="Arial"/>
          <w:color w:val="24292F"/>
        </w:rPr>
        <w:t>: Big Data</w:t>
      </w:r>
      <w:r w:rsidR="00D152EC">
        <w:rPr>
          <w:rFonts w:ascii="Arial" w:hAnsi="Arial" w:cs="Arial"/>
          <w:color w:val="24292F"/>
        </w:rPr>
        <w:t xml:space="preserve"> The Next Oil</w:t>
      </w:r>
    </w:p>
    <w:p w14:paraId="2B8C08B7" w14:textId="0E50538D" w:rsidR="00D152EC" w:rsidRDefault="00D152EC" w:rsidP="00D152EC">
      <w:pPr>
        <w:spacing w:after="0" w:line="240" w:lineRule="auto"/>
        <w:rPr>
          <w:rFonts w:eastAsia="MS Mincho"/>
          <w:sz w:val="24"/>
          <w:szCs w:val="24"/>
        </w:rPr>
      </w:pPr>
      <w:r w:rsidRPr="00D152EC">
        <w:rPr>
          <w:rFonts w:ascii="Arial" w:hAnsi="Arial" w:cs="Arial"/>
          <w:color w:val="24292F"/>
        </w:rPr>
        <w:t>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Pr>
          <w:rFonts w:ascii="Arial" w:hAnsi="Arial" w:cs="Arial"/>
          <w:color w:val="24292F"/>
        </w:rPr>
        <w:t xml:space="preserve">. </w:t>
      </w:r>
      <w:r w:rsidRPr="00917A37">
        <w:rPr>
          <w:rFonts w:eastAsia="MS Mincho"/>
          <w:sz w:val="24"/>
          <w:szCs w:val="24"/>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r>
        <w:rPr>
          <w:rFonts w:eastAsia="MS Mincho"/>
          <w:sz w:val="24"/>
          <w:szCs w:val="24"/>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AA2001F" w14:textId="73EB6C11" w:rsidR="007F38AA" w:rsidRDefault="007F38AA" w:rsidP="00D152EC">
      <w:pPr>
        <w:spacing w:after="0" w:line="240" w:lineRule="auto"/>
        <w:rPr>
          <w:rFonts w:eastAsia="MS Mincho"/>
          <w:sz w:val="24"/>
          <w:szCs w:val="24"/>
        </w:rPr>
      </w:pPr>
    </w:p>
    <w:p w14:paraId="299DBAF8" w14:textId="7B17A7AE" w:rsidR="007F38AA" w:rsidRDefault="007F38AA" w:rsidP="00D152EC">
      <w:pPr>
        <w:spacing w:after="0" w:line="240" w:lineRule="auto"/>
        <w:rPr>
          <w:rFonts w:eastAsia="MS Mincho"/>
          <w:sz w:val="24"/>
          <w:szCs w:val="24"/>
        </w:rPr>
      </w:pPr>
      <w:r>
        <w:rPr>
          <w:rFonts w:eastAsia="MS Mincho"/>
          <w:noProof/>
          <w:sz w:val="24"/>
          <w:szCs w:val="24"/>
        </w:rPr>
        <w:lastRenderedPageBreak/>
        <w:drawing>
          <wp:inline distT="0" distB="0" distL="0" distR="0" wp14:anchorId="5064D933" wp14:editId="7468FF50">
            <wp:extent cx="5943600" cy="4457700"/>
            <wp:effectExtent l="19050" t="19050" r="19050" b="1905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88B5B8" w14:textId="167B7E33" w:rsidR="007F38AA" w:rsidRPr="00917A37" w:rsidRDefault="007F38AA" w:rsidP="00D152EC">
      <w:pPr>
        <w:spacing w:after="0" w:line="240" w:lineRule="auto"/>
        <w:rPr>
          <w:rFonts w:eastAsia="MS Mincho"/>
          <w:sz w:val="24"/>
          <w:szCs w:val="24"/>
        </w:rPr>
      </w:pPr>
      <w:r>
        <w:rPr>
          <w:rFonts w:eastAsia="MS Mincho"/>
          <w:sz w:val="24"/>
          <w:szCs w:val="24"/>
        </w:rPr>
        <w:t>Figure 1</w:t>
      </w:r>
      <w:r w:rsidR="00A234DC">
        <w:rPr>
          <w:rFonts w:eastAsia="MS Mincho"/>
          <w:sz w:val="24"/>
          <w:szCs w:val="24"/>
        </w:rPr>
        <w:t>9</w:t>
      </w:r>
      <w:r>
        <w:rPr>
          <w:rFonts w:eastAsia="MS Mincho"/>
          <w:sz w:val="24"/>
          <w:szCs w:val="24"/>
        </w:rPr>
        <w:t xml:space="preserve"> Erlang Time Equations / USPTO 13/573,002 universal net, net of $ metrics, meters</w:t>
      </w:r>
    </w:p>
    <w:p w14:paraId="533CA5D2" w14:textId="77777777" w:rsidR="009C6A5A" w:rsidRDefault="009C6A5A" w:rsidP="009C6A5A">
      <w:pPr>
        <w:spacing w:after="0" w:line="240" w:lineRule="auto"/>
        <w:rPr>
          <w:rStyle w:val="Hyperlink"/>
          <w:color w:val="000000" w:themeColor="text1"/>
          <w:sz w:val="24"/>
          <w:szCs w:val="24"/>
        </w:rPr>
      </w:pPr>
    </w:p>
    <w:p w14:paraId="41461BEE" w14:textId="4D84C73B" w:rsidR="009C6A5A" w:rsidRDefault="009C6A5A" w:rsidP="009C6A5A">
      <w:pPr>
        <w:spacing w:after="0" w:line="240" w:lineRule="auto"/>
        <w:rPr>
          <w:rStyle w:val="Hyperlink"/>
          <w:rFonts w:ascii="Arial" w:hAnsi="Arial" w:cs="Arial"/>
          <w:sz w:val="24"/>
          <w:szCs w:val="24"/>
          <w:u w:val="none"/>
        </w:rPr>
      </w:pPr>
      <w:r w:rsidRPr="009C6A5A">
        <w:rPr>
          <w:rStyle w:val="Hyperlink"/>
          <w:rFonts w:ascii="Arial" w:hAnsi="Arial" w:cs="Arial"/>
          <w:color w:val="000000" w:themeColor="text1"/>
          <w:sz w:val="24"/>
          <w:szCs w:val="24"/>
          <w:u w:val="none"/>
        </w:rPr>
        <w:t>ERLANG – ERLANG FOLSOM: Erlang based metrics system inspired by Coda Hale's metrics (https://github.com/dropwizard/metrics). The metrics API's purpose is to collect real-time metrics from Erlang applications and publish them via Erlang APIs and output plugins. folsom is not a persistent store. There are 6 types of metrics: counters, gauges, histograms (and timers), histories, meter</w:t>
      </w:r>
      <w:r w:rsidR="001E637F">
        <w:rPr>
          <w:rStyle w:val="Hyperlink"/>
          <w:rFonts w:ascii="Arial" w:hAnsi="Arial" w:cs="Arial"/>
          <w:color w:val="000000" w:themeColor="text1"/>
          <w:sz w:val="24"/>
          <w:szCs w:val="24"/>
          <w:u w:val="none"/>
        </w:rPr>
        <w:t xml:space="preserve"> </w:t>
      </w:r>
      <w:r w:rsidRPr="009C6A5A">
        <w:rPr>
          <w:rStyle w:val="Hyperlink"/>
          <w:rFonts w:ascii="Arial" w:hAnsi="Arial" w:cs="Arial"/>
          <w:color w:val="000000" w:themeColor="text1"/>
          <w:sz w:val="24"/>
          <w:szCs w:val="24"/>
          <w:u w:val="none"/>
        </w:rPr>
        <w:t>readers and meters. Metrics can be created, read and updated via the folsom</w:t>
      </w:r>
      <w:r w:rsidR="001E637F">
        <w:rPr>
          <w:rStyle w:val="Hyperlink"/>
          <w:rFonts w:ascii="Arial" w:hAnsi="Arial" w:cs="Arial"/>
          <w:color w:val="000000" w:themeColor="text1"/>
          <w:sz w:val="24"/>
          <w:szCs w:val="24"/>
          <w:u w:val="none"/>
        </w:rPr>
        <w:t xml:space="preserve"> </w:t>
      </w:r>
      <w:r w:rsidRPr="009C6A5A">
        <w:rPr>
          <w:rStyle w:val="Hyperlink"/>
          <w:rFonts w:ascii="Arial" w:hAnsi="Arial" w:cs="Arial"/>
          <w:color w:val="000000" w:themeColor="text1"/>
          <w:sz w:val="24"/>
          <w:szCs w:val="24"/>
          <w:u w:val="none"/>
        </w:rPr>
        <w:t>metrics module.</w:t>
      </w:r>
      <w:r w:rsidRPr="009C6A5A">
        <w:rPr>
          <w:rFonts w:ascii="Arial" w:hAnsi="Arial" w:cs="Arial"/>
          <w:sz w:val="24"/>
          <w:szCs w:val="24"/>
        </w:rPr>
        <w:t xml:space="preserve"> </w:t>
      </w:r>
      <w:hyperlink r:id="rId42" w:history="1">
        <w:r w:rsidR="00E03094" w:rsidRPr="00307CD9">
          <w:rPr>
            <w:rStyle w:val="Hyperlink"/>
            <w:rFonts w:ascii="Arial" w:hAnsi="Arial" w:cs="Arial"/>
            <w:sz w:val="24"/>
            <w:szCs w:val="24"/>
          </w:rPr>
          <w:t>https://github.com/boundary/folsom</w:t>
        </w:r>
      </w:hyperlink>
    </w:p>
    <w:p w14:paraId="22E4D67F" w14:textId="40058CB8" w:rsidR="00E03094" w:rsidRDefault="00E03094" w:rsidP="009C6A5A">
      <w:pPr>
        <w:spacing w:after="0" w:line="240" w:lineRule="auto"/>
        <w:rPr>
          <w:rStyle w:val="Hyperlink"/>
          <w:rFonts w:ascii="Arial" w:hAnsi="Arial" w:cs="Arial"/>
          <w:sz w:val="24"/>
          <w:szCs w:val="24"/>
          <w:u w:val="none"/>
        </w:rPr>
      </w:pPr>
    </w:p>
    <w:p w14:paraId="78BA297F" w14:textId="79DC0124" w:rsidR="006E0A49" w:rsidRDefault="00E03094" w:rsidP="00A1207B">
      <w:pPr>
        <w:spacing w:after="0" w:line="240" w:lineRule="auto"/>
        <w:rPr>
          <w:rStyle w:val="Hyperlink"/>
          <w:rFonts w:ascii="Arial" w:hAnsi="Arial" w:cs="Arial"/>
          <w:color w:val="002060"/>
          <w:sz w:val="24"/>
          <w:szCs w:val="24"/>
          <w:u w:val="none"/>
        </w:rPr>
      </w:pPr>
      <w:r w:rsidRPr="00E03094">
        <w:rPr>
          <w:rStyle w:val="Hyperlink"/>
          <w:rFonts w:ascii="Arial" w:hAnsi="Arial" w:cs="Arial"/>
          <w:color w:val="002060"/>
          <w:sz w:val="24"/>
          <w:szCs w:val="24"/>
          <w:u w:val="none"/>
        </w:rPr>
        <w:t>Erlang logic is useful in establishing time boundaries and time limits among geo-spatially disperse events.</w:t>
      </w:r>
      <w:r>
        <w:rPr>
          <w:rStyle w:val="Hyperlink"/>
          <w:rFonts w:ascii="Arial" w:hAnsi="Arial" w:cs="Arial"/>
          <w:color w:val="002060"/>
          <w:sz w:val="24"/>
          <w:szCs w:val="24"/>
          <w:u w:val="none"/>
        </w:rPr>
        <w:t xml:space="preserve"> </w:t>
      </w:r>
      <w:r w:rsidRPr="00E03094">
        <w:rPr>
          <w:rStyle w:val="Hyperlink"/>
          <w:rFonts w:ascii="Arial" w:hAnsi="Arial" w:cs="Arial"/>
          <w:color w:val="002060"/>
          <w:sz w:val="24"/>
          <w:szCs w:val="24"/>
          <w:u w:val="none"/>
        </w:rPr>
        <w:t xml:space="preserve">The Paul Revere linear-sequential meme – metaphor is a physical meme used instead of an abstract metaphor that the internet uses called TCP/IP “hop counts”. Hops are linear and sequential referring to applicant's Paul Revere meme (126). Hops are described / defined from null as a condition / state: stationary, inactive. Hops are changes in location from point a to point b to point n.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w:t>
      </w:r>
    </w:p>
    <w:p w14:paraId="0824B2B3" w14:textId="77777777" w:rsidR="001E637F" w:rsidRDefault="001E637F" w:rsidP="00A1207B">
      <w:pPr>
        <w:spacing w:after="0" w:line="240" w:lineRule="auto"/>
        <w:rPr>
          <w:rStyle w:val="Hyperlink"/>
          <w:rFonts w:ascii="Arial" w:hAnsi="Arial" w:cs="Arial"/>
          <w:color w:val="002060"/>
          <w:sz w:val="24"/>
          <w:szCs w:val="24"/>
          <w:u w:val="none"/>
        </w:rPr>
      </w:pPr>
    </w:p>
    <w:p w14:paraId="7A992E40" w14:textId="59B15CED" w:rsidR="00EF421C" w:rsidRDefault="00EF421C" w:rsidP="00A1207B">
      <w:pPr>
        <w:spacing w:after="0" w:line="240" w:lineRule="auto"/>
        <w:rPr>
          <w:rStyle w:val="Hyperlink"/>
          <w:rFonts w:ascii="Arial" w:hAnsi="Arial" w:cs="Arial"/>
          <w:color w:val="002060"/>
          <w:sz w:val="24"/>
          <w:szCs w:val="24"/>
          <w:u w:val="none"/>
        </w:rPr>
      </w:pPr>
      <w:r>
        <w:rPr>
          <w:rFonts w:ascii="Arial" w:hAnsi="Arial" w:cs="Arial"/>
          <w:noProof/>
          <w:color w:val="002060"/>
          <w:sz w:val="24"/>
          <w:szCs w:val="24"/>
        </w:rPr>
        <w:drawing>
          <wp:inline distT="0" distB="0" distL="0" distR="0" wp14:anchorId="78D3F5BB" wp14:editId="4C3CF5DF">
            <wp:extent cx="5943600" cy="4457700"/>
            <wp:effectExtent l="19050" t="19050" r="19050" b="1905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446E60A" w14:textId="6209FC88" w:rsidR="00EF421C" w:rsidRDefault="00EF421C" w:rsidP="00A1207B">
      <w:pPr>
        <w:spacing w:after="0" w:line="240" w:lineRule="auto"/>
        <w:rPr>
          <w:rStyle w:val="Hyperlink"/>
          <w:rFonts w:ascii="Arial" w:hAnsi="Arial" w:cs="Arial"/>
          <w:color w:val="002060"/>
          <w:sz w:val="24"/>
          <w:szCs w:val="24"/>
          <w:u w:val="none"/>
        </w:rPr>
      </w:pPr>
      <w:r>
        <w:rPr>
          <w:rStyle w:val="Hyperlink"/>
          <w:rFonts w:ascii="Arial" w:hAnsi="Arial" w:cs="Arial"/>
          <w:color w:val="002060"/>
          <w:sz w:val="24"/>
          <w:szCs w:val="24"/>
          <w:u w:val="none"/>
        </w:rPr>
        <w:t xml:space="preserve">Figure </w:t>
      </w:r>
      <w:r w:rsidR="00A234DC">
        <w:rPr>
          <w:rStyle w:val="Hyperlink"/>
          <w:rFonts w:ascii="Arial" w:hAnsi="Arial" w:cs="Arial"/>
          <w:color w:val="002060"/>
          <w:sz w:val="24"/>
          <w:szCs w:val="24"/>
          <w:u w:val="none"/>
        </w:rPr>
        <w:t>20</w:t>
      </w:r>
      <w:r>
        <w:rPr>
          <w:rStyle w:val="Hyperlink"/>
          <w:rFonts w:ascii="Arial" w:hAnsi="Arial" w:cs="Arial"/>
          <w:color w:val="002060"/>
          <w:sz w:val="24"/>
          <w:szCs w:val="24"/>
          <w:u w:val="none"/>
        </w:rPr>
        <w:t>: High Frequency Trade HFT Flash Trade Circuit Breaker / Limiter</w:t>
      </w:r>
    </w:p>
    <w:p w14:paraId="4D489957" w14:textId="752F8C99" w:rsidR="00EF421C" w:rsidRDefault="00EF421C" w:rsidP="00A1207B">
      <w:pPr>
        <w:spacing w:after="0" w:line="240" w:lineRule="auto"/>
        <w:rPr>
          <w:rStyle w:val="Hyperlink"/>
          <w:rFonts w:ascii="Arial" w:hAnsi="Arial" w:cs="Arial"/>
          <w:color w:val="002060"/>
          <w:sz w:val="24"/>
          <w:szCs w:val="24"/>
          <w:u w:val="none"/>
        </w:rPr>
      </w:pPr>
    </w:p>
    <w:p w14:paraId="3C31BC4C" w14:textId="3E9C0B84" w:rsidR="00EF421C" w:rsidRDefault="00EF421C" w:rsidP="00A1207B">
      <w:pPr>
        <w:spacing w:after="0" w:line="240" w:lineRule="auto"/>
        <w:rPr>
          <w:rStyle w:val="Hyperlink"/>
          <w:rFonts w:ascii="Arial" w:hAnsi="Arial" w:cs="Arial"/>
          <w:color w:val="002060"/>
          <w:sz w:val="24"/>
          <w:szCs w:val="24"/>
          <w:u w:val="none"/>
        </w:rPr>
      </w:pPr>
      <w:r w:rsidRPr="00EF421C">
        <w:rPr>
          <w:rStyle w:val="Hyperlink"/>
          <w:rFonts w:ascii="Arial" w:hAnsi="Arial" w:cs="Arial"/>
          <w:color w:val="002060"/>
          <w:sz w:val="24"/>
          <w:szCs w:val="24"/>
          <w:u w:val="none"/>
        </w:rPr>
        <w:t>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how will market trade sessions be mitigated, moderated among quantum haves and have nots? i.e., QCCS Quantum Computing Control System</w:t>
      </w:r>
    </w:p>
    <w:p w14:paraId="037290E9" w14:textId="5D2DF8D5" w:rsidR="00C079C5" w:rsidRDefault="00C079C5" w:rsidP="00A1207B">
      <w:pPr>
        <w:spacing w:after="0" w:line="240" w:lineRule="auto"/>
        <w:rPr>
          <w:rStyle w:val="Hyperlink"/>
          <w:rFonts w:ascii="Arial" w:hAnsi="Arial" w:cs="Arial"/>
          <w:color w:val="002060"/>
          <w:sz w:val="24"/>
          <w:szCs w:val="24"/>
          <w:u w:val="none"/>
        </w:rPr>
      </w:pPr>
    </w:p>
    <w:p w14:paraId="743F4011" w14:textId="5896AF28"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Heartbeat ¶ In standard FIX, when either end of the FIX connection has not received a message in HeartBtInt (108) seconds, a heartbeat message will be transmitted (MsgType 0). As noted above, the default value for HeartBtInt is 30 seconds.</w:t>
      </w:r>
    </w:p>
    <w:p w14:paraId="75A0A07F" w14:textId="77777777" w:rsidR="00C079C5" w:rsidRDefault="00C079C5" w:rsidP="00A1207B">
      <w:pPr>
        <w:spacing w:after="0" w:line="240" w:lineRule="auto"/>
        <w:rPr>
          <w:rStyle w:val="Hyperlink"/>
          <w:rFonts w:ascii="Arial" w:hAnsi="Arial" w:cs="Arial"/>
          <w:color w:val="002060"/>
          <w:sz w:val="24"/>
          <w:szCs w:val="24"/>
          <w:u w:val="none"/>
        </w:rPr>
      </w:pPr>
    </w:p>
    <w:p w14:paraId="47AFFA71" w14:textId="1DBF1394"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The Heartbeat &lt;0&gt; monitors the status of the communication link and identifies when the last of a string of messages was not received. When either end of a FIX connection has not sent any data for [ HeartBtInt &lt;108&gt;] seconds, it will transmit a Heartbeat &lt;0&gt; message. When either end of the connection has not received any data for ( HeartBtInt .</w:t>
      </w:r>
    </w:p>
    <w:p w14:paraId="01D69FD7" w14:textId="21BEBE51" w:rsidR="00EF421C" w:rsidRDefault="00EF421C" w:rsidP="00A1207B">
      <w:pPr>
        <w:spacing w:after="0" w:line="240" w:lineRule="auto"/>
        <w:rPr>
          <w:rStyle w:val="Hyperlink"/>
          <w:rFonts w:ascii="Arial" w:hAnsi="Arial" w:cs="Arial"/>
          <w:color w:val="002060"/>
          <w:sz w:val="24"/>
          <w:szCs w:val="24"/>
          <w:u w:val="none"/>
        </w:rPr>
      </w:pPr>
    </w:p>
    <w:p w14:paraId="2D9800A5" w14:textId="77777777" w:rsidR="00EF421C" w:rsidRDefault="00EF421C" w:rsidP="00A1207B">
      <w:pPr>
        <w:spacing w:after="0" w:line="240" w:lineRule="auto"/>
        <w:rPr>
          <w:rStyle w:val="Hyperlink"/>
          <w:rFonts w:ascii="Arial" w:hAnsi="Arial" w:cs="Arial"/>
          <w:color w:val="002060"/>
          <w:sz w:val="24"/>
          <w:szCs w:val="24"/>
          <w:u w:val="none"/>
        </w:rPr>
      </w:pPr>
    </w:p>
    <w:p w14:paraId="1FFC2106" w14:textId="3B592B05" w:rsidR="00A1207B" w:rsidRDefault="00A1207B" w:rsidP="00A1207B">
      <w:pPr>
        <w:spacing w:after="0" w:line="240" w:lineRule="auto"/>
        <w:rPr>
          <w:rFonts w:ascii="Arial" w:hAnsi="Arial" w:cs="Arial"/>
          <w:color w:val="002060"/>
          <w:sz w:val="24"/>
          <w:szCs w:val="24"/>
        </w:rPr>
      </w:pPr>
      <w:r>
        <w:rPr>
          <w:rFonts w:ascii="Arial" w:hAnsi="Arial" w:cs="Arial"/>
          <w:noProof/>
          <w:color w:val="002060"/>
          <w:sz w:val="24"/>
          <w:szCs w:val="24"/>
        </w:rPr>
        <w:lastRenderedPageBreak/>
        <w:drawing>
          <wp:inline distT="0" distB="0" distL="0" distR="0" wp14:anchorId="7E40D31F" wp14:editId="7367D9EF">
            <wp:extent cx="5943600" cy="3211830"/>
            <wp:effectExtent l="19050" t="19050" r="19050" b="266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211830"/>
                    </a:xfrm>
                    <a:prstGeom prst="rect">
                      <a:avLst/>
                    </a:prstGeom>
                    <a:ln w="12700">
                      <a:solidFill>
                        <a:schemeClr val="tx1"/>
                      </a:solidFill>
                    </a:ln>
                  </pic:spPr>
                </pic:pic>
              </a:graphicData>
            </a:graphic>
          </wp:inline>
        </w:drawing>
      </w:r>
    </w:p>
    <w:p w14:paraId="66D43941" w14:textId="478EEB3C" w:rsidR="00A1207B" w:rsidRDefault="00A1207B" w:rsidP="00A1207B">
      <w:pPr>
        <w:spacing w:after="0" w:line="240" w:lineRule="auto"/>
        <w:rPr>
          <w:rFonts w:ascii="Arial" w:hAnsi="Arial" w:cs="Arial"/>
          <w:color w:val="002060"/>
          <w:sz w:val="24"/>
          <w:szCs w:val="24"/>
        </w:rPr>
      </w:pPr>
      <w:r>
        <w:rPr>
          <w:rFonts w:ascii="Arial" w:hAnsi="Arial" w:cs="Arial"/>
          <w:color w:val="002060"/>
          <w:sz w:val="24"/>
          <w:szCs w:val="24"/>
        </w:rPr>
        <w:t xml:space="preserve">Figure </w:t>
      </w:r>
      <w:r w:rsidR="00A234DC">
        <w:rPr>
          <w:rFonts w:ascii="Arial" w:hAnsi="Arial" w:cs="Arial"/>
          <w:color w:val="002060"/>
          <w:sz w:val="24"/>
          <w:szCs w:val="24"/>
        </w:rPr>
        <w:t>21</w:t>
      </w:r>
      <w:r>
        <w:rPr>
          <w:rFonts w:ascii="Arial" w:hAnsi="Arial" w:cs="Arial"/>
          <w:color w:val="002060"/>
          <w:sz w:val="24"/>
          <w:szCs w:val="24"/>
        </w:rPr>
        <w:t xml:space="preserve">: </w:t>
      </w:r>
      <w:r w:rsidR="00A234DC">
        <w:rPr>
          <w:rFonts w:ascii="Arial" w:hAnsi="Arial" w:cs="Arial"/>
          <w:color w:val="002060"/>
          <w:sz w:val="24"/>
          <w:szCs w:val="24"/>
        </w:rPr>
        <w:t>Adaptive Procedural Template checklist s</w:t>
      </w:r>
      <w:r>
        <w:rPr>
          <w:rFonts w:ascii="Arial" w:hAnsi="Arial" w:cs="Arial"/>
          <w:color w:val="002060"/>
          <w:sz w:val="24"/>
          <w:szCs w:val="24"/>
        </w:rPr>
        <w:t xml:space="preserve">napshot summary </w:t>
      </w:r>
    </w:p>
    <w:p w14:paraId="451849AE" w14:textId="77777777" w:rsidR="00A1207B" w:rsidRPr="00A1207B" w:rsidRDefault="00A1207B" w:rsidP="00A1207B">
      <w:pPr>
        <w:spacing w:after="0" w:line="240" w:lineRule="auto"/>
        <w:rPr>
          <w:rFonts w:ascii="Arial" w:hAnsi="Arial" w:cs="Arial"/>
          <w:color w:val="002060"/>
          <w:sz w:val="24"/>
          <w:szCs w:val="24"/>
        </w:rPr>
      </w:pPr>
    </w:p>
    <w:p w14:paraId="07724554" w14:textId="06904B5C" w:rsidR="00352112" w:rsidRDefault="00650D50"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68A7BAC6" wp14:editId="5D25FF63">
            <wp:extent cx="5943600" cy="3343275"/>
            <wp:effectExtent l="0" t="0" r="0" b="9525"/>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552E5E" w14:textId="666E9A93" w:rsidR="00500F8A" w:rsidRDefault="00500F8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w:t>
      </w:r>
      <w:r w:rsidR="00E40A93">
        <w:rPr>
          <w:rFonts w:ascii="Segoe UI" w:eastAsia="Times New Roman" w:hAnsi="Segoe UI" w:cs="Segoe UI"/>
          <w:color w:val="24292F"/>
          <w:sz w:val="24"/>
          <w:szCs w:val="24"/>
        </w:rPr>
        <w:t>22</w:t>
      </w:r>
      <w:r>
        <w:rPr>
          <w:rFonts w:ascii="Segoe UI" w:eastAsia="Times New Roman" w:hAnsi="Segoe UI" w:cs="Segoe UI"/>
          <w:color w:val="24292F"/>
          <w:sz w:val="24"/>
          <w:szCs w:val="24"/>
        </w:rPr>
        <w:t xml:space="preserve">: Adaptive Procedural Template checklist </w:t>
      </w:r>
      <w:r w:rsidR="00AA1D8F">
        <w:rPr>
          <w:rFonts w:ascii="Segoe UI" w:eastAsia="Times New Roman" w:hAnsi="Segoe UI" w:cs="Segoe UI"/>
          <w:color w:val="24292F"/>
          <w:sz w:val="24"/>
          <w:szCs w:val="24"/>
        </w:rPr>
        <w:t>USPTO 13/573,002</w:t>
      </w:r>
    </w:p>
    <w:p w14:paraId="5A1C0789" w14:textId="77777777" w:rsidR="00482FA1" w:rsidRDefault="00B95DCD" w:rsidP="0039373F">
      <w:pPr>
        <w:shd w:val="clear" w:color="auto" w:fill="FFFFFF"/>
        <w:spacing w:after="240" w:line="240" w:lineRule="auto"/>
        <w:rPr>
          <w:rFonts w:ascii="Arial" w:hAnsi="Arial" w:cs="Arial"/>
          <w:color w:val="241E12"/>
          <w:shd w:val="clear" w:color="auto" w:fill="FFFFFF"/>
        </w:rPr>
      </w:pPr>
      <w:r>
        <w:rPr>
          <w:rFonts w:ascii="Arial" w:hAnsi="Arial" w:cs="Arial"/>
          <w:color w:val="241E12"/>
          <w:shd w:val="clear" w:color="auto" w:fill="FFFFFF"/>
        </w:rPr>
        <w:t>Eco sustainable Economic Epoch Heartbeat for programmable $$$ / Economy: It's TIME</w:t>
      </w:r>
      <w:r w:rsidR="00482FA1">
        <w:rPr>
          <w:rFonts w:ascii="Arial" w:hAnsi="Arial" w:cs="Arial"/>
          <w:color w:val="241E12"/>
          <w:shd w:val="clear" w:color="auto" w:fill="FFFFFF"/>
        </w:rPr>
        <w:t>.</w:t>
      </w:r>
      <w:r>
        <w:rPr>
          <w:rFonts w:ascii="Arial" w:hAnsi="Arial" w:cs="Arial"/>
          <w:color w:val="241E12"/>
          <w:shd w:val="clear" w:color="auto" w:fill="FFFFFF"/>
        </w:rPr>
        <w:t xml:space="preserve"> </w:t>
      </w:r>
    </w:p>
    <w:p w14:paraId="79730B20" w14:textId="2692BD2A" w:rsidR="00B95DCD" w:rsidRPr="00482FA1" w:rsidRDefault="00482FA1" w:rsidP="0039373F">
      <w:pPr>
        <w:shd w:val="clear" w:color="auto" w:fill="FFFFFF"/>
        <w:spacing w:after="240" w:line="240" w:lineRule="auto"/>
        <w:rPr>
          <w:rFonts w:ascii="Arial" w:hAnsi="Arial" w:cs="Arial"/>
          <w:color w:val="241E12"/>
          <w:shd w:val="clear" w:color="auto" w:fill="FFFFFF"/>
        </w:rPr>
      </w:pPr>
      <w:r>
        <w:rPr>
          <w:rFonts w:ascii="Arial" w:hAnsi="Arial" w:cs="Arial"/>
          <w:color w:val="241E12"/>
          <w:shd w:val="clear" w:color="auto" w:fill="FFFFFF"/>
        </w:rPr>
        <w:t xml:space="preserve">The Heart Beacon Cycle Time – Space Meter: </w:t>
      </w:r>
      <w:r w:rsidR="00B95DCD">
        <w:rPr>
          <w:rFonts w:ascii="Arial" w:hAnsi="Arial" w:cs="Arial"/>
          <w:color w:val="241E12"/>
          <w:shd w:val="clear" w:color="auto" w:fill="FFFFFF"/>
        </w:rPr>
        <w:t xml:space="preserve">it's about Time - Space and a syntax lexicon Rosetta Stone library derived from </w:t>
      </w:r>
      <w:r>
        <w:rPr>
          <w:rFonts w:ascii="Arial" w:hAnsi="Arial" w:cs="Arial"/>
          <w:color w:val="241E12"/>
          <w:shd w:val="clear" w:color="auto" w:fill="FFFFFF"/>
        </w:rPr>
        <w:t>DoD / NATO</w:t>
      </w:r>
      <w:r w:rsidR="00B95DCD">
        <w:rPr>
          <w:rFonts w:ascii="Arial" w:hAnsi="Arial" w:cs="Arial"/>
          <w:color w:val="241E12"/>
          <w:shd w:val="clear" w:color="auto" w:fill="FFFFFF"/>
        </w:rPr>
        <w:t xml:space="preserve"> </w:t>
      </w:r>
      <w:r>
        <w:rPr>
          <w:rFonts w:ascii="Arial" w:hAnsi="Arial" w:cs="Arial"/>
          <w:color w:val="241E12"/>
          <w:shd w:val="clear" w:color="auto" w:fill="FFFFFF"/>
        </w:rPr>
        <w:t xml:space="preserve">system of systems engineering </w:t>
      </w:r>
      <w:r w:rsidR="00B95DCD">
        <w:rPr>
          <w:rFonts w:ascii="Arial" w:hAnsi="Arial" w:cs="Arial"/>
          <w:color w:val="241E12"/>
          <w:shd w:val="clear" w:color="auto" w:fill="FFFFFF"/>
        </w:rPr>
        <w:t xml:space="preserve">best practice </w:t>
      </w:r>
    </w:p>
    <w:p w14:paraId="40728BC4" w14:textId="4A889A86" w:rsidR="008F7343" w:rsidRDefault="008F7343"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69788692" wp14:editId="4FCF80B4">
            <wp:extent cx="3825240" cy="2868930"/>
            <wp:effectExtent l="0" t="0" r="3810" b="762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inline>
        </w:drawing>
      </w:r>
      <w:r>
        <w:rPr>
          <w:rFonts w:ascii="Segoe UI" w:eastAsia="Times New Roman" w:hAnsi="Segoe UI" w:cs="Segoe UI"/>
          <w:noProof/>
          <w:color w:val="24292F"/>
          <w:sz w:val="24"/>
          <w:szCs w:val="24"/>
        </w:rPr>
        <w:drawing>
          <wp:inline distT="0" distB="0" distL="0" distR="0" wp14:anchorId="6A5A658D" wp14:editId="1817C5C5">
            <wp:extent cx="2064567" cy="2849245"/>
            <wp:effectExtent l="0" t="0" r="0" b="8255"/>
            <wp:docPr id="24" name="Picture 24"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child&#10;&#10;Description automatically generated"/>
                    <pic:cNvPicPr/>
                  </pic:nvPicPr>
                  <pic:blipFill rotWithShape="1">
                    <a:blip r:embed="rId47">
                      <a:extLst>
                        <a:ext uri="{28A0092B-C50C-407E-A947-70E740481C1C}">
                          <a14:useLocalDpi xmlns:a14="http://schemas.microsoft.com/office/drawing/2010/main" val="0"/>
                        </a:ext>
                      </a:extLst>
                    </a:blip>
                    <a:srcRect r="12368"/>
                    <a:stretch/>
                  </pic:blipFill>
                  <pic:spPr bwMode="auto">
                    <a:xfrm>
                      <a:off x="0" y="0"/>
                      <a:ext cx="2072502" cy="2860195"/>
                    </a:xfrm>
                    <a:prstGeom prst="rect">
                      <a:avLst/>
                    </a:prstGeom>
                    <a:ln>
                      <a:noFill/>
                    </a:ln>
                    <a:extLst>
                      <a:ext uri="{53640926-AAD7-44D8-BBD7-CCE9431645EC}">
                        <a14:shadowObscured xmlns:a14="http://schemas.microsoft.com/office/drawing/2010/main"/>
                      </a:ext>
                    </a:extLst>
                  </pic:spPr>
                </pic:pic>
              </a:graphicData>
            </a:graphic>
          </wp:inline>
        </w:drawing>
      </w:r>
    </w:p>
    <w:p w14:paraId="759CD307" w14:textId="117D092B" w:rsidR="00B95DCD" w:rsidRDefault="00B95DCD"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 </w:t>
      </w:r>
      <w:r w:rsidR="00482FA1">
        <w:rPr>
          <w:rFonts w:ascii="Segoe UI" w:eastAsia="Times New Roman" w:hAnsi="Segoe UI" w:cs="Segoe UI"/>
          <w:color w:val="24292F"/>
          <w:sz w:val="24"/>
          <w:szCs w:val="24"/>
        </w:rPr>
        <w:t>23</w:t>
      </w:r>
      <w:r>
        <w:rPr>
          <w:rFonts w:ascii="Segoe UI" w:eastAsia="Times New Roman" w:hAnsi="Segoe UI" w:cs="Segoe UI"/>
          <w:color w:val="24292F"/>
          <w:sz w:val="24"/>
          <w:szCs w:val="24"/>
        </w:rPr>
        <w:t>: Great, Greater Resets // Eco Economic Epochs for the programmable economy</w:t>
      </w:r>
    </w:p>
    <w:p w14:paraId="3C41D451" w14:textId="15AFC4FB" w:rsidR="0019547B" w:rsidRDefault="0019547B"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3C910BD8" wp14:editId="2E6FE4F8">
            <wp:extent cx="5943600" cy="215709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66FC96FA" w14:textId="419FF975" w:rsidR="00482FA1" w:rsidRDefault="00482FA1"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2A33890" wp14:editId="1E61BC1D">
            <wp:extent cx="5943600" cy="1977390"/>
            <wp:effectExtent l="0" t="0" r="0" b="381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33F7FAB5" w14:textId="77777777" w:rsidR="00482FA1" w:rsidRDefault="00482FA1" w:rsidP="00482FA1">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24: Satoshi Nakamoto reveal #2 / Sacred Geometry / Crypto currency meme</w:t>
      </w:r>
    </w:p>
    <w:p w14:paraId="3131CA62" w14:textId="3116DB9D" w:rsidR="00482FA1" w:rsidRDefault="00E27AE5"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3AACA70E" wp14:editId="4AC6361D">
            <wp:extent cx="5943600" cy="2014220"/>
            <wp:effectExtent l="0" t="0" r="0" b="508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54F3F126" w14:textId="6FA2CE9B" w:rsidR="00E27AE5" w:rsidRDefault="00E27AE5"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25 German Army OOTW Operations Other Than War</w:t>
      </w:r>
    </w:p>
    <w:p w14:paraId="7FFE1CC8" w14:textId="66896848" w:rsidR="00AA1D8F" w:rsidRDefault="00CA6368"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0F5FC346" wp14:editId="7CF0101F">
            <wp:extent cx="5943600" cy="4457700"/>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50BA16" w14:textId="628BC52D" w:rsidR="008F7343" w:rsidRDefault="0043012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w:t>
      </w:r>
      <w:r w:rsidR="00482FA1">
        <w:rPr>
          <w:rFonts w:ascii="Segoe UI" w:eastAsia="Times New Roman" w:hAnsi="Segoe UI" w:cs="Segoe UI"/>
          <w:color w:val="24292F"/>
          <w:sz w:val="24"/>
          <w:szCs w:val="24"/>
        </w:rPr>
        <w:t>25</w:t>
      </w:r>
      <w:r>
        <w:rPr>
          <w:rFonts w:ascii="Segoe UI" w:eastAsia="Times New Roman" w:hAnsi="Segoe UI" w:cs="Segoe UI"/>
          <w:color w:val="24292F"/>
          <w:sz w:val="24"/>
          <w:szCs w:val="24"/>
        </w:rPr>
        <w:t>: Business Card</w:t>
      </w:r>
      <w:r w:rsidR="00B95DCD">
        <w:rPr>
          <w:rFonts w:ascii="Segoe UI" w:eastAsia="Times New Roman" w:hAnsi="Segoe UI" w:cs="Segoe UI"/>
          <w:color w:val="24292F"/>
          <w:sz w:val="24"/>
          <w:szCs w:val="24"/>
        </w:rPr>
        <w:t>, files, contact information // How to save the (economic) world</w:t>
      </w:r>
    </w:p>
    <w:p w14:paraId="27183F84" w14:textId="77777777" w:rsidR="00482FA1" w:rsidRDefault="00482FA1" w:rsidP="0039373F">
      <w:pPr>
        <w:shd w:val="clear" w:color="auto" w:fill="FFFFFF"/>
        <w:spacing w:after="240" w:line="240" w:lineRule="auto"/>
        <w:rPr>
          <w:rFonts w:ascii="Segoe UI" w:eastAsia="Times New Roman" w:hAnsi="Segoe UI" w:cs="Segoe UI"/>
          <w:color w:val="24292F"/>
          <w:sz w:val="24"/>
          <w:szCs w:val="24"/>
        </w:rPr>
      </w:pPr>
    </w:p>
    <w:p w14:paraId="05AEEF67" w14:textId="77777777" w:rsidR="00487FC0" w:rsidRPr="0039373F" w:rsidRDefault="00487FC0" w:rsidP="0039373F">
      <w:pPr>
        <w:shd w:val="clear" w:color="auto" w:fill="FFFFFF"/>
        <w:spacing w:after="240" w:line="240" w:lineRule="auto"/>
        <w:rPr>
          <w:rFonts w:ascii="Segoe UI" w:eastAsia="Times New Roman" w:hAnsi="Segoe UI" w:cs="Segoe UI"/>
          <w:color w:val="24292F"/>
          <w:sz w:val="24"/>
          <w:szCs w:val="24"/>
        </w:rPr>
      </w:pPr>
    </w:p>
    <w:sectPr w:rsidR="00487FC0" w:rsidRPr="003937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5FE"/>
    <w:multiLevelType w:val="multilevel"/>
    <w:tmpl w:val="B19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30618"/>
    <w:multiLevelType w:val="hybridMultilevel"/>
    <w:tmpl w:val="32D0C842"/>
    <w:lvl w:ilvl="0" w:tplc="20CC7ED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16F7E"/>
    <w:multiLevelType w:val="hybridMultilevel"/>
    <w:tmpl w:val="EC946ADC"/>
    <w:lvl w:ilvl="0" w:tplc="EB1A0BB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E78D8"/>
    <w:multiLevelType w:val="multilevel"/>
    <w:tmpl w:val="D8EEDA14"/>
    <w:lvl w:ilvl="0">
      <w:start w:val="1"/>
      <w:numFmt w:val="decimal"/>
      <w:lvlText w:val="%1."/>
      <w:lvlJc w:val="left"/>
      <w:pPr>
        <w:tabs>
          <w:tab w:val="num" w:pos="360"/>
        </w:tabs>
        <w:ind w:left="360" w:hanging="360"/>
      </w:pPr>
      <w:rPr>
        <w:rFonts w:ascii="Segoe UI" w:eastAsia="Times New Roman" w:hAnsi="Segoe UI" w:cs="Segoe U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E70CE"/>
    <w:multiLevelType w:val="multilevel"/>
    <w:tmpl w:val="CC0C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A91"/>
    <w:multiLevelType w:val="multilevel"/>
    <w:tmpl w:val="6B3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C626A"/>
    <w:multiLevelType w:val="multilevel"/>
    <w:tmpl w:val="A0F6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7470D8"/>
    <w:multiLevelType w:val="multilevel"/>
    <w:tmpl w:val="D6BA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C0047"/>
    <w:multiLevelType w:val="multilevel"/>
    <w:tmpl w:val="BBB2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26699"/>
    <w:multiLevelType w:val="multilevel"/>
    <w:tmpl w:val="8F38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720A49"/>
    <w:multiLevelType w:val="multilevel"/>
    <w:tmpl w:val="9C48F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80577C7"/>
    <w:multiLevelType w:val="hybridMultilevel"/>
    <w:tmpl w:val="53D6C9D2"/>
    <w:lvl w:ilvl="0" w:tplc="1D7EE8D8">
      <w:start w:val="1"/>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A91BD5"/>
    <w:multiLevelType w:val="hybridMultilevel"/>
    <w:tmpl w:val="2B4ED6CA"/>
    <w:lvl w:ilvl="0" w:tplc="320A14D8">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065B9"/>
    <w:multiLevelType w:val="multilevel"/>
    <w:tmpl w:val="7B88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5A3DEA"/>
    <w:multiLevelType w:val="hybridMultilevel"/>
    <w:tmpl w:val="8FDA2642"/>
    <w:lvl w:ilvl="0" w:tplc="5B62467C">
      <w:start w:val="2"/>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29F49E8"/>
    <w:multiLevelType w:val="hybridMultilevel"/>
    <w:tmpl w:val="13B8E5CC"/>
    <w:lvl w:ilvl="0" w:tplc="719E3F4E">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70B4F"/>
    <w:multiLevelType w:val="hybridMultilevel"/>
    <w:tmpl w:val="1B76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5D4B0E"/>
    <w:multiLevelType w:val="multilevel"/>
    <w:tmpl w:val="4AB0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29662D"/>
    <w:multiLevelType w:val="hybridMultilevel"/>
    <w:tmpl w:val="31C25238"/>
    <w:lvl w:ilvl="0" w:tplc="1E80997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05FC3"/>
    <w:multiLevelType w:val="multilevel"/>
    <w:tmpl w:val="1E90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851969"/>
    <w:multiLevelType w:val="multilevel"/>
    <w:tmpl w:val="2D3C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6436C0"/>
    <w:multiLevelType w:val="hybridMultilevel"/>
    <w:tmpl w:val="3DCC1E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57387"/>
    <w:multiLevelType w:val="multilevel"/>
    <w:tmpl w:val="9FCCD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AB3109"/>
    <w:multiLevelType w:val="multilevel"/>
    <w:tmpl w:val="CB9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B4281B"/>
    <w:multiLevelType w:val="multilevel"/>
    <w:tmpl w:val="A898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E51BB7"/>
    <w:multiLevelType w:val="multilevel"/>
    <w:tmpl w:val="D8782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EE5D6A"/>
    <w:multiLevelType w:val="multilevel"/>
    <w:tmpl w:val="034E3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3F53E8"/>
    <w:multiLevelType w:val="multilevel"/>
    <w:tmpl w:val="60D0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D0617A"/>
    <w:multiLevelType w:val="multilevel"/>
    <w:tmpl w:val="BFB4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A94286"/>
    <w:multiLevelType w:val="hybridMultilevel"/>
    <w:tmpl w:val="1360D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2818C6"/>
    <w:multiLevelType w:val="multilevel"/>
    <w:tmpl w:val="26E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EF2E74"/>
    <w:multiLevelType w:val="hybridMultilevel"/>
    <w:tmpl w:val="2364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845902"/>
    <w:multiLevelType w:val="multilevel"/>
    <w:tmpl w:val="FB5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6"/>
  </w:num>
  <w:num w:numId="3">
    <w:abstractNumId w:val="20"/>
  </w:num>
  <w:num w:numId="4">
    <w:abstractNumId w:val="23"/>
  </w:num>
  <w:num w:numId="5">
    <w:abstractNumId w:val="3"/>
  </w:num>
  <w:num w:numId="6">
    <w:abstractNumId w:val="18"/>
  </w:num>
  <w:num w:numId="7">
    <w:abstractNumId w:val="5"/>
  </w:num>
  <w:num w:numId="8">
    <w:abstractNumId w:val="16"/>
  </w:num>
  <w:num w:numId="9">
    <w:abstractNumId w:val="30"/>
  </w:num>
  <w:num w:numId="10">
    <w:abstractNumId w:val="31"/>
  </w:num>
  <w:num w:numId="11">
    <w:abstractNumId w:val="1"/>
  </w:num>
  <w:num w:numId="12">
    <w:abstractNumId w:val="13"/>
  </w:num>
  <w:num w:numId="13">
    <w:abstractNumId w:val="19"/>
  </w:num>
  <w:num w:numId="14">
    <w:abstractNumId w:val="2"/>
  </w:num>
  <w:num w:numId="15">
    <w:abstractNumId w:val="17"/>
  </w:num>
  <w:num w:numId="16">
    <w:abstractNumId w:val="12"/>
  </w:num>
  <w:num w:numId="17">
    <w:abstractNumId w:val="28"/>
  </w:num>
  <w:num w:numId="18">
    <w:abstractNumId w:val="24"/>
  </w:num>
  <w:num w:numId="19">
    <w:abstractNumId w:val="0"/>
  </w:num>
  <w:num w:numId="20">
    <w:abstractNumId w:val="4"/>
  </w:num>
  <w:num w:numId="21">
    <w:abstractNumId w:val="6"/>
  </w:num>
  <w:num w:numId="22">
    <w:abstractNumId w:val="34"/>
  </w:num>
  <w:num w:numId="23">
    <w:abstractNumId w:val="7"/>
  </w:num>
  <w:num w:numId="24">
    <w:abstractNumId w:val="15"/>
  </w:num>
  <w:num w:numId="25">
    <w:abstractNumId w:val="22"/>
  </w:num>
  <w:num w:numId="26">
    <w:abstractNumId w:val="32"/>
  </w:num>
  <w:num w:numId="27">
    <w:abstractNumId w:val="9"/>
  </w:num>
  <w:num w:numId="28">
    <w:abstractNumId w:val="8"/>
  </w:num>
  <w:num w:numId="29">
    <w:abstractNumId w:val="14"/>
  </w:num>
  <w:num w:numId="30">
    <w:abstractNumId w:val="21"/>
  </w:num>
  <w:num w:numId="31">
    <w:abstractNumId w:val="29"/>
  </w:num>
  <w:num w:numId="32">
    <w:abstractNumId w:val="25"/>
  </w:num>
  <w:num w:numId="33">
    <w:abstractNumId w:val="33"/>
  </w:num>
  <w:num w:numId="34">
    <w:abstractNumId w:val="1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26"/>
    <w:rsid w:val="000269D1"/>
    <w:rsid w:val="000547B3"/>
    <w:rsid w:val="00081B56"/>
    <w:rsid w:val="000A3232"/>
    <w:rsid w:val="000B3640"/>
    <w:rsid w:val="000C1444"/>
    <w:rsid w:val="000C1B83"/>
    <w:rsid w:val="000D7763"/>
    <w:rsid w:val="000E0F3F"/>
    <w:rsid w:val="000E42EA"/>
    <w:rsid w:val="000F780B"/>
    <w:rsid w:val="00110CD7"/>
    <w:rsid w:val="00121D28"/>
    <w:rsid w:val="00125129"/>
    <w:rsid w:val="00126E07"/>
    <w:rsid w:val="0014508C"/>
    <w:rsid w:val="00145335"/>
    <w:rsid w:val="00157D26"/>
    <w:rsid w:val="001639D6"/>
    <w:rsid w:val="00164D31"/>
    <w:rsid w:val="00171357"/>
    <w:rsid w:val="00182C75"/>
    <w:rsid w:val="00182F4D"/>
    <w:rsid w:val="00182F5A"/>
    <w:rsid w:val="0019387E"/>
    <w:rsid w:val="001947B9"/>
    <w:rsid w:val="0019547B"/>
    <w:rsid w:val="001C07EC"/>
    <w:rsid w:val="001C2993"/>
    <w:rsid w:val="001C4439"/>
    <w:rsid w:val="001D3524"/>
    <w:rsid w:val="001E53A6"/>
    <w:rsid w:val="001E637F"/>
    <w:rsid w:val="001F63AB"/>
    <w:rsid w:val="002068BB"/>
    <w:rsid w:val="00222529"/>
    <w:rsid w:val="00234404"/>
    <w:rsid w:val="00244CB5"/>
    <w:rsid w:val="002B5D6A"/>
    <w:rsid w:val="00313137"/>
    <w:rsid w:val="00340031"/>
    <w:rsid w:val="00352112"/>
    <w:rsid w:val="003653B3"/>
    <w:rsid w:val="0039373F"/>
    <w:rsid w:val="0040048E"/>
    <w:rsid w:val="0043012A"/>
    <w:rsid w:val="00445FFA"/>
    <w:rsid w:val="00482FA1"/>
    <w:rsid w:val="00487FC0"/>
    <w:rsid w:val="00497544"/>
    <w:rsid w:val="004F2FAF"/>
    <w:rsid w:val="004F7E4B"/>
    <w:rsid w:val="00500F8A"/>
    <w:rsid w:val="005658F1"/>
    <w:rsid w:val="00580E1A"/>
    <w:rsid w:val="005850D8"/>
    <w:rsid w:val="00597FB5"/>
    <w:rsid w:val="005A1A7D"/>
    <w:rsid w:val="005C0DC7"/>
    <w:rsid w:val="005D7B50"/>
    <w:rsid w:val="005E02E5"/>
    <w:rsid w:val="005E75C8"/>
    <w:rsid w:val="00611C0A"/>
    <w:rsid w:val="00650D50"/>
    <w:rsid w:val="006C73B0"/>
    <w:rsid w:val="006D0B2C"/>
    <w:rsid w:val="006D2CB2"/>
    <w:rsid w:val="006E0A49"/>
    <w:rsid w:val="0070677C"/>
    <w:rsid w:val="00725F79"/>
    <w:rsid w:val="0076606A"/>
    <w:rsid w:val="007936C2"/>
    <w:rsid w:val="007B56B2"/>
    <w:rsid w:val="007D2070"/>
    <w:rsid w:val="007F38AA"/>
    <w:rsid w:val="007F3BD3"/>
    <w:rsid w:val="00812B17"/>
    <w:rsid w:val="00852C21"/>
    <w:rsid w:val="00873646"/>
    <w:rsid w:val="00873D16"/>
    <w:rsid w:val="00883885"/>
    <w:rsid w:val="00886F5B"/>
    <w:rsid w:val="008F7343"/>
    <w:rsid w:val="0091029E"/>
    <w:rsid w:val="00912E1D"/>
    <w:rsid w:val="00945C10"/>
    <w:rsid w:val="00964FA6"/>
    <w:rsid w:val="00977268"/>
    <w:rsid w:val="00986A84"/>
    <w:rsid w:val="009C6A5A"/>
    <w:rsid w:val="009F788B"/>
    <w:rsid w:val="00A1207B"/>
    <w:rsid w:val="00A234DC"/>
    <w:rsid w:val="00A45004"/>
    <w:rsid w:val="00A61313"/>
    <w:rsid w:val="00A63DFC"/>
    <w:rsid w:val="00A67FEE"/>
    <w:rsid w:val="00A84D78"/>
    <w:rsid w:val="00A8553F"/>
    <w:rsid w:val="00A96A59"/>
    <w:rsid w:val="00AA1D8F"/>
    <w:rsid w:val="00AE1C56"/>
    <w:rsid w:val="00AE609C"/>
    <w:rsid w:val="00B01875"/>
    <w:rsid w:val="00B22328"/>
    <w:rsid w:val="00B243AF"/>
    <w:rsid w:val="00B735BB"/>
    <w:rsid w:val="00B95DCD"/>
    <w:rsid w:val="00BD322E"/>
    <w:rsid w:val="00BE4DEB"/>
    <w:rsid w:val="00C079C5"/>
    <w:rsid w:val="00C16419"/>
    <w:rsid w:val="00C4091D"/>
    <w:rsid w:val="00C64F92"/>
    <w:rsid w:val="00C90187"/>
    <w:rsid w:val="00C92F76"/>
    <w:rsid w:val="00CA097D"/>
    <w:rsid w:val="00CA6368"/>
    <w:rsid w:val="00CD69CF"/>
    <w:rsid w:val="00D152EC"/>
    <w:rsid w:val="00D43787"/>
    <w:rsid w:val="00D66FED"/>
    <w:rsid w:val="00D911D1"/>
    <w:rsid w:val="00D91ADD"/>
    <w:rsid w:val="00DF3331"/>
    <w:rsid w:val="00E03094"/>
    <w:rsid w:val="00E27AE5"/>
    <w:rsid w:val="00E35CE2"/>
    <w:rsid w:val="00E40A93"/>
    <w:rsid w:val="00E70DE3"/>
    <w:rsid w:val="00EA4BBE"/>
    <w:rsid w:val="00EC1010"/>
    <w:rsid w:val="00EC4A99"/>
    <w:rsid w:val="00ED66CE"/>
    <w:rsid w:val="00ED6F32"/>
    <w:rsid w:val="00EE3B56"/>
    <w:rsid w:val="00EF421C"/>
    <w:rsid w:val="00F06B71"/>
    <w:rsid w:val="00F119A5"/>
    <w:rsid w:val="00F2775E"/>
    <w:rsid w:val="00F30C96"/>
    <w:rsid w:val="00F461CC"/>
    <w:rsid w:val="00F66FD4"/>
    <w:rsid w:val="00F677CA"/>
    <w:rsid w:val="00F779F5"/>
    <w:rsid w:val="00F902CB"/>
    <w:rsid w:val="00FA3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7E0F4"/>
  <w15:chartTrackingRefBased/>
  <w15:docId w15:val="{0455102C-7013-4177-BB32-D2AB7669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7D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57D26"/>
    <w:rPr>
      <w:color w:val="0000FF"/>
      <w:u w:val="single"/>
    </w:rPr>
  </w:style>
  <w:style w:type="paragraph" w:styleId="ListParagraph">
    <w:name w:val="List Paragraph"/>
    <w:basedOn w:val="Normal"/>
    <w:uiPriority w:val="34"/>
    <w:qFormat/>
    <w:rsid w:val="0014508C"/>
    <w:pPr>
      <w:ind w:left="720"/>
      <w:contextualSpacing/>
    </w:pPr>
  </w:style>
  <w:style w:type="character" w:styleId="UnresolvedMention">
    <w:name w:val="Unresolved Mention"/>
    <w:basedOn w:val="DefaultParagraphFont"/>
    <w:uiPriority w:val="99"/>
    <w:semiHidden/>
    <w:unhideWhenUsed/>
    <w:rsid w:val="00340031"/>
    <w:rPr>
      <w:color w:val="605E5C"/>
      <w:shd w:val="clear" w:color="auto" w:fill="E1DFDD"/>
    </w:rPr>
  </w:style>
  <w:style w:type="paragraph" w:customStyle="1" w:styleId="editortext">
    <w:name w:val="editor__text"/>
    <w:basedOn w:val="Normal"/>
    <w:rsid w:val="00ED6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ehighlight">
    <w:name w:val="cite__highlight"/>
    <w:basedOn w:val="DefaultParagraphFont"/>
    <w:rsid w:val="00ED66CE"/>
  </w:style>
  <w:style w:type="character" w:styleId="Emphasis">
    <w:name w:val="Emphasis"/>
    <w:basedOn w:val="DefaultParagraphFont"/>
    <w:uiPriority w:val="20"/>
    <w:qFormat/>
    <w:rsid w:val="00ED66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5732">
      <w:bodyDiv w:val="1"/>
      <w:marLeft w:val="0"/>
      <w:marRight w:val="0"/>
      <w:marTop w:val="0"/>
      <w:marBottom w:val="0"/>
      <w:divBdr>
        <w:top w:val="none" w:sz="0" w:space="0" w:color="auto"/>
        <w:left w:val="none" w:sz="0" w:space="0" w:color="auto"/>
        <w:bottom w:val="none" w:sz="0" w:space="0" w:color="auto"/>
        <w:right w:val="none" w:sz="0" w:space="0" w:color="auto"/>
      </w:divBdr>
    </w:div>
    <w:div w:id="800734247">
      <w:bodyDiv w:val="1"/>
      <w:marLeft w:val="0"/>
      <w:marRight w:val="0"/>
      <w:marTop w:val="0"/>
      <w:marBottom w:val="0"/>
      <w:divBdr>
        <w:top w:val="none" w:sz="0" w:space="0" w:color="auto"/>
        <w:left w:val="none" w:sz="0" w:space="0" w:color="auto"/>
        <w:bottom w:val="none" w:sz="0" w:space="0" w:color="auto"/>
        <w:right w:val="none" w:sz="0" w:space="0" w:color="auto"/>
      </w:divBdr>
    </w:div>
    <w:div w:id="821582238">
      <w:bodyDiv w:val="1"/>
      <w:marLeft w:val="0"/>
      <w:marRight w:val="0"/>
      <w:marTop w:val="0"/>
      <w:marBottom w:val="0"/>
      <w:divBdr>
        <w:top w:val="none" w:sz="0" w:space="0" w:color="auto"/>
        <w:left w:val="none" w:sz="0" w:space="0" w:color="auto"/>
        <w:bottom w:val="none" w:sz="0" w:space="0" w:color="auto"/>
        <w:right w:val="none" w:sz="0" w:space="0" w:color="auto"/>
      </w:divBdr>
    </w:div>
    <w:div w:id="1038044656">
      <w:bodyDiv w:val="1"/>
      <w:marLeft w:val="0"/>
      <w:marRight w:val="0"/>
      <w:marTop w:val="0"/>
      <w:marBottom w:val="0"/>
      <w:divBdr>
        <w:top w:val="none" w:sz="0" w:space="0" w:color="auto"/>
        <w:left w:val="none" w:sz="0" w:space="0" w:color="auto"/>
        <w:bottom w:val="none" w:sz="0" w:space="0" w:color="auto"/>
        <w:right w:val="none" w:sz="0" w:space="0" w:color="auto"/>
      </w:divBdr>
    </w:div>
    <w:div w:id="1223179902">
      <w:bodyDiv w:val="1"/>
      <w:marLeft w:val="0"/>
      <w:marRight w:val="0"/>
      <w:marTop w:val="0"/>
      <w:marBottom w:val="0"/>
      <w:divBdr>
        <w:top w:val="none" w:sz="0" w:space="0" w:color="auto"/>
        <w:left w:val="none" w:sz="0" w:space="0" w:color="auto"/>
        <w:bottom w:val="none" w:sz="0" w:space="0" w:color="auto"/>
        <w:right w:val="none" w:sz="0" w:space="0" w:color="auto"/>
      </w:divBdr>
    </w:div>
    <w:div w:id="1426265802">
      <w:bodyDiv w:val="1"/>
      <w:marLeft w:val="0"/>
      <w:marRight w:val="0"/>
      <w:marTop w:val="0"/>
      <w:marBottom w:val="0"/>
      <w:divBdr>
        <w:top w:val="none" w:sz="0" w:space="0" w:color="auto"/>
        <w:left w:val="none" w:sz="0" w:space="0" w:color="auto"/>
        <w:bottom w:val="none" w:sz="0" w:space="0" w:color="auto"/>
        <w:right w:val="none" w:sz="0" w:space="0" w:color="auto"/>
      </w:divBdr>
    </w:div>
    <w:div w:id="1618412801">
      <w:bodyDiv w:val="1"/>
      <w:marLeft w:val="0"/>
      <w:marRight w:val="0"/>
      <w:marTop w:val="0"/>
      <w:marBottom w:val="0"/>
      <w:divBdr>
        <w:top w:val="none" w:sz="0" w:space="0" w:color="auto"/>
        <w:left w:val="none" w:sz="0" w:space="0" w:color="auto"/>
        <w:bottom w:val="none" w:sz="0" w:space="0" w:color="auto"/>
        <w:right w:val="none" w:sz="0" w:space="0" w:color="auto"/>
      </w:divBdr>
    </w:div>
    <w:div w:id="210700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nyurl.com/e4h5wxk" TargetMode="External"/><Relationship Id="rId18" Type="http://schemas.openxmlformats.org/officeDocument/2006/relationships/hyperlink" Target="https://youtu.be/wUpOlqbHcjI?t=111" TargetMode="External"/><Relationship Id="rId26" Type="http://schemas.openxmlformats.org/officeDocument/2006/relationships/image" Target="media/image4.jpg"/><Relationship Id="rId39" Type="http://schemas.openxmlformats.org/officeDocument/2006/relationships/image" Target="media/image15.jpg"/><Relationship Id="rId21" Type="http://schemas.openxmlformats.org/officeDocument/2006/relationships/hyperlink" Target="https://youtu.be/t-_VPRCtiUg?t=490" TargetMode="External"/><Relationship Id="rId34" Type="http://schemas.openxmlformats.org/officeDocument/2006/relationships/image" Target="media/image10.jpeg"/><Relationship Id="rId42" Type="http://schemas.openxmlformats.org/officeDocument/2006/relationships/hyperlink" Target="https://github.com/boundary/folsom" TargetMode="External"/><Relationship Id="rId47" Type="http://schemas.openxmlformats.org/officeDocument/2006/relationships/image" Target="media/image22.jpg"/><Relationship Id="rId50" Type="http://schemas.openxmlformats.org/officeDocument/2006/relationships/image" Target="media/image25.jpg"/><Relationship Id="rId7" Type="http://schemas.openxmlformats.org/officeDocument/2006/relationships/hyperlink" Target="https://en.wikipedia.org/wiki/Simon_Kuznets" TargetMode="External"/><Relationship Id="rId2" Type="http://schemas.openxmlformats.org/officeDocument/2006/relationships/styles" Target="styles.xml"/><Relationship Id="rId16" Type="http://schemas.openxmlformats.org/officeDocument/2006/relationships/hyperlink" Target="https://bilski.typepad.com/blog/2018/03/good-vibrations-bad-vibrations-american-axle-v-neapco-ruling.html" TargetMode="External"/><Relationship Id="rId29" Type="http://schemas.openxmlformats.org/officeDocument/2006/relationships/image" Target="media/image5.jpg"/><Relationship Id="rId11" Type="http://schemas.openxmlformats.org/officeDocument/2006/relationships/hyperlink" Target="https://thebigbelltest.org/team/nist-boulder/" TargetMode="External"/><Relationship Id="rId24" Type="http://schemas.openxmlformats.org/officeDocument/2006/relationships/image" Target="media/image2.jpg"/><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image" Target="media/image16.jpg"/><Relationship Id="rId45" Type="http://schemas.openxmlformats.org/officeDocument/2006/relationships/image" Target="media/image20.jp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hyperlink" Target="https://csrc.nist.gov/CSRC/media/Presentations/The-NIST-Randomness-Beacon-2-0/images-media/SciDay18-poster-beacon-v20181022.pdf" TargetMode="External"/><Relationship Id="rId19" Type="http://schemas.openxmlformats.org/officeDocument/2006/relationships/hyperlink" Target="https://lnkd.in/dmTaeHJ" TargetMode="External"/><Relationship Id="rId31" Type="http://schemas.openxmlformats.org/officeDocument/2006/relationships/image" Target="media/image7.jpg"/><Relationship Id="rId44" Type="http://schemas.openxmlformats.org/officeDocument/2006/relationships/image" Target="media/image19.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www.nature.com/articles/s41534-021-00393-3" TargetMode="External"/><Relationship Id="rId22" Type="http://schemas.openxmlformats.org/officeDocument/2006/relationships/hyperlink" Target="https://lawoftime.org/education/" TargetMode="External"/><Relationship Id="rId27" Type="http://schemas.openxmlformats.org/officeDocument/2006/relationships/hyperlink" Target="https://csrc.nist.gov/CSRC/media/Presentations/The-NIST-Randomness-Beacon-2-0/images-media/SciDay18-poster-beacon-v20181022.pdf" TargetMode="External"/><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8.jpg"/><Relationship Id="rId48" Type="http://schemas.openxmlformats.org/officeDocument/2006/relationships/image" Target="media/image23.jpg"/><Relationship Id="rId8" Type="http://schemas.openxmlformats.org/officeDocument/2006/relationships/hyperlink" Target="https://www.weforum.org/agenda/2021/05/gdp-new-measure-economic-growth/" TargetMode="External"/><Relationship Id="rId51" Type="http://schemas.openxmlformats.org/officeDocument/2006/relationships/image" Target="media/image26.jpg"/><Relationship Id="rId3" Type="http://schemas.openxmlformats.org/officeDocument/2006/relationships/settings" Target="settings.xml"/><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tinyurl.com/4w4m359h" TargetMode="External"/><Relationship Id="rId25" Type="http://schemas.openxmlformats.org/officeDocument/2006/relationships/image" Target="media/image3.jpg"/><Relationship Id="rId33" Type="http://schemas.openxmlformats.org/officeDocument/2006/relationships/image" Target="media/image9.jpg"/><Relationship Id="rId38" Type="http://schemas.openxmlformats.org/officeDocument/2006/relationships/image" Target="media/image14.jpeg"/><Relationship Id="rId46" Type="http://schemas.openxmlformats.org/officeDocument/2006/relationships/image" Target="media/image21.jpg"/><Relationship Id="rId20" Type="http://schemas.openxmlformats.org/officeDocument/2006/relationships/hyperlink" Target="https://cryptonews.com/coins/veritaseum/" TargetMode="External"/><Relationship Id="rId41"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hyperlink" Target="http://www.investopedia.com/terms/k/k-percent-rule.asp" TargetMode="External"/><Relationship Id="rId15" Type="http://schemas.openxmlformats.org/officeDocument/2006/relationships/hyperlink" Target="https://thebigbelltest.org/team/nist-boulder/" TargetMode="External"/><Relationship Id="rId23" Type="http://schemas.openxmlformats.org/officeDocument/2006/relationships/hyperlink" Target="http://lawoftime.org/" TargetMode="External"/><Relationship Id="rId28" Type="http://schemas.openxmlformats.org/officeDocument/2006/relationships/hyperlink" Target="https://thebigbelltest.org/team/nist-boulder/" TargetMode="External"/><Relationship Id="rId36" Type="http://schemas.openxmlformats.org/officeDocument/2006/relationships/image" Target="media/image12.jpeg"/><Relationship Id="rId4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30</Pages>
  <Words>7703</Words>
  <Characters>43909</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63</cp:revision>
  <cp:lastPrinted>2022-01-25T19:43:00Z</cp:lastPrinted>
  <dcterms:created xsi:type="dcterms:W3CDTF">2021-12-31T15:36:00Z</dcterms:created>
  <dcterms:modified xsi:type="dcterms:W3CDTF">2022-02-07T16:02:00Z</dcterms:modified>
</cp:coreProperties>
</file>